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05C9" w14:textId="77777777" w:rsidR="00777E61" w:rsidRDefault="00677FA1">
      <w:pPr>
        <w:pStyle w:val="Title"/>
        <w:contextualSpacing w:val="0"/>
        <w:jc w:val="center"/>
        <w:rPr>
          <w:sz w:val="48"/>
          <w:szCs w:val="48"/>
        </w:rPr>
      </w:pPr>
      <w:bookmarkStart w:id="0" w:name="_GoBack"/>
      <w:bookmarkEnd w:id="0"/>
      <w:r>
        <w:rPr>
          <w:sz w:val="48"/>
          <w:szCs w:val="48"/>
        </w:rPr>
        <w:t>Survey of Communication Disorders for Educators</w:t>
      </w:r>
    </w:p>
    <w:p w14:paraId="24D4A1EC" w14:textId="77777777" w:rsidR="00777E61" w:rsidRDefault="00677FA1">
      <w:pPr>
        <w:pStyle w:val="Title"/>
        <w:contextualSpacing w:val="0"/>
        <w:jc w:val="center"/>
        <w:rPr>
          <w:sz w:val="48"/>
          <w:szCs w:val="48"/>
        </w:rPr>
      </w:pPr>
      <w:r>
        <w:rPr>
          <w:sz w:val="48"/>
          <w:szCs w:val="48"/>
        </w:rPr>
        <w:t xml:space="preserve"> 3 credits</w:t>
      </w:r>
    </w:p>
    <w:p w14:paraId="0C54B387" w14:textId="078F896F" w:rsidR="00777E61" w:rsidRDefault="00677FA1">
      <w:pPr>
        <w:pStyle w:val="Title"/>
        <w:contextualSpacing w:val="0"/>
        <w:jc w:val="center"/>
        <w:rPr>
          <w:color w:val="5A5A5A"/>
          <w:sz w:val="40"/>
          <w:szCs w:val="40"/>
        </w:rPr>
      </w:pPr>
      <w:r>
        <w:rPr>
          <w:sz w:val="48"/>
          <w:szCs w:val="48"/>
        </w:rPr>
        <w:t>Syllabus</w:t>
      </w:r>
      <w:r>
        <w:br/>
      </w:r>
      <w:r>
        <w:rPr>
          <w:color w:val="5A5A5A"/>
          <w:sz w:val="40"/>
          <w:szCs w:val="40"/>
        </w:rPr>
        <w:t>Spring/201</w:t>
      </w:r>
      <w:r w:rsidR="006D4A7C">
        <w:rPr>
          <w:color w:val="5A5A5A"/>
          <w:sz w:val="40"/>
          <w:szCs w:val="40"/>
        </w:rPr>
        <w:t>9</w:t>
      </w:r>
    </w:p>
    <w:p w14:paraId="2877FEE3" w14:textId="77777777" w:rsidR="00777E61" w:rsidRDefault="00777E61">
      <w:pPr>
        <w:jc w:val="center"/>
        <w:rPr>
          <w:b/>
          <w:color w:val="5F2987"/>
        </w:rPr>
      </w:pPr>
    </w:p>
    <w:tbl>
      <w:tblPr>
        <w:tblStyle w:val="a0"/>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777E61" w14:paraId="55D655D6" w14:textId="77777777">
        <w:tc>
          <w:tcPr>
            <w:tcW w:w="6300" w:type="dxa"/>
          </w:tcPr>
          <w:p w14:paraId="1E7A10D3" w14:textId="77777777" w:rsidR="00777E61" w:rsidRDefault="00777E61">
            <w:pPr>
              <w:rPr>
                <w:sz w:val="24"/>
                <w:szCs w:val="24"/>
              </w:rPr>
            </w:pPr>
          </w:p>
          <w:tbl>
            <w:tblPr>
              <w:tblStyle w:val="a"/>
              <w:tblW w:w="3585" w:type="dxa"/>
              <w:tblBorders>
                <w:top w:val="nil"/>
                <w:left w:val="nil"/>
                <w:bottom w:val="nil"/>
                <w:right w:val="nil"/>
              </w:tblBorders>
              <w:tblLayout w:type="fixed"/>
              <w:tblLook w:val="0000" w:firstRow="0" w:lastRow="0" w:firstColumn="0" w:lastColumn="0" w:noHBand="0" w:noVBand="0"/>
            </w:tblPr>
            <w:tblGrid>
              <w:gridCol w:w="3585"/>
            </w:tblGrid>
            <w:tr w:rsidR="00777E61" w14:paraId="3A40E58B" w14:textId="77777777">
              <w:trPr>
                <w:trHeight w:val="660"/>
              </w:trPr>
              <w:tc>
                <w:tcPr>
                  <w:tcW w:w="3585" w:type="dxa"/>
                </w:tcPr>
                <w:p w14:paraId="4BE437A2" w14:textId="77777777" w:rsidR="00777E61" w:rsidRDefault="00677FA1">
                  <w:pPr>
                    <w:spacing w:after="0" w:line="240" w:lineRule="auto"/>
                    <w:rPr>
                      <w:sz w:val="24"/>
                      <w:szCs w:val="24"/>
                    </w:rPr>
                  </w:pPr>
                  <w:r>
                    <w:rPr>
                      <w:sz w:val="24"/>
                      <w:szCs w:val="24"/>
                    </w:rPr>
                    <w:t>Christie Witt</w:t>
                  </w:r>
                  <w:r w:rsidR="00A50D21">
                    <w:rPr>
                      <w:sz w:val="24"/>
                      <w:szCs w:val="24"/>
                    </w:rPr>
                    <w:t>, M.S., CCC-SLP</w:t>
                  </w:r>
                </w:p>
                <w:p w14:paraId="0D37188C" w14:textId="77777777" w:rsidR="00A50D21" w:rsidRDefault="00A50D21">
                  <w:pPr>
                    <w:spacing w:after="0" w:line="240" w:lineRule="auto"/>
                    <w:rPr>
                      <w:sz w:val="24"/>
                      <w:szCs w:val="24"/>
                    </w:rPr>
                  </w:pPr>
                  <w:r>
                    <w:rPr>
                      <w:sz w:val="24"/>
                      <w:szCs w:val="24"/>
                    </w:rPr>
                    <w:t>(Ms. Witt)</w:t>
                  </w:r>
                </w:p>
                <w:p w14:paraId="15B56C68" w14:textId="77777777" w:rsidR="00777E61" w:rsidRDefault="00A50D21">
                  <w:pPr>
                    <w:spacing w:after="0" w:line="240" w:lineRule="auto"/>
                    <w:rPr>
                      <w:sz w:val="24"/>
                      <w:szCs w:val="24"/>
                    </w:rPr>
                  </w:pPr>
                  <w:r>
                    <w:rPr>
                      <w:sz w:val="24"/>
                      <w:szCs w:val="24"/>
                    </w:rPr>
                    <w:t>Office Number: CPS  044</w:t>
                  </w:r>
                  <w:r w:rsidR="00677FA1">
                    <w:rPr>
                      <w:sz w:val="24"/>
                      <w:szCs w:val="24"/>
                    </w:rPr>
                    <w:t>A</w:t>
                  </w:r>
                </w:p>
                <w:p w14:paraId="6C0C9870" w14:textId="77777777" w:rsidR="00777E61" w:rsidRDefault="00777E61">
                  <w:pPr>
                    <w:spacing w:after="0" w:line="240" w:lineRule="auto"/>
                    <w:rPr>
                      <w:sz w:val="24"/>
                      <w:szCs w:val="24"/>
                    </w:rPr>
                  </w:pPr>
                </w:p>
              </w:tc>
            </w:tr>
          </w:tbl>
          <w:p w14:paraId="66B2CBDA" w14:textId="77777777" w:rsidR="00777E61" w:rsidRDefault="00777E61">
            <w:pPr>
              <w:rPr>
                <w:sz w:val="24"/>
                <w:szCs w:val="24"/>
              </w:rPr>
            </w:pPr>
          </w:p>
        </w:tc>
        <w:tc>
          <w:tcPr>
            <w:tcW w:w="3960" w:type="dxa"/>
          </w:tcPr>
          <w:p w14:paraId="74435989" w14:textId="77777777" w:rsidR="00777E61" w:rsidRDefault="00777E61">
            <w:pPr>
              <w:rPr>
                <w:sz w:val="24"/>
                <w:szCs w:val="24"/>
              </w:rPr>
            </w:pPr>
          </w:p>
          <w:p w14:paraId="56CED9D3" w14:textId="77777777" w:rsidR="00777E61" w:rsidRDefault="00677FA1">
            <w:pPr>
              <w:rPr>
                <w:sz w:val="24"/>
                <w:szCs w:val="24"/>
              </w:rPr>
            </w:pPr>
            <w:r>
              <w:rPr>
                <w:sz w:val="24"/>
                <w:szCs w:val="24"/>
              </w:rPr>
              <w:t xml:space="preserve">Office #: 715.346.2577 </w:t>
            </w:r>
          </w:p>
          <w:p w14:paraId="588753A2" w14:textId="77777777" w:rsidR="00777E61" w:rsidRDefault="00677FA1">
            <w:pPr>
              <w:rPr>
                <w:sz w:val="24"/>
                <w:szCs w:val="24"/>
              </w:rPr>
            </w:pPr>
            <w:r>
              <w:rPr>
                <w:sz w:val="24"/>
                <w:szCs w:val="24"/>
              </w:rPr>
              <w:t>Email: cwitt@uwsp.edu</w:t>
            </w:r>
          </w:p>
          <w:p w14:paraId="5AA061D7" w14:textId="77777777" w:rsidR="00777E61" w:rsidRDefault="00777E61">
            <w:pPr>
              <w:rPr>
                <w:sz w:val="24"/>
                <w:szCs w:val="24"/>
              </w:rPr>
            </w:pPr>
          </w:p>
        </w:tc>
      </w:tr>
    </w:tbl>
    <w:p w14:paraId="1AA7DFB1" w14:textId="77777777" w:rsidR="00777E61" w:rsidRDefault="00677FA1">
      <w:pPr>
        <w:keepNext/>
        <w:keepLines/>
        <w:spacing w:before="240" w:after="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545670539"/>
        <w:docPartObj>
          <w:docPartGallery w:val="Table of Contents"/>
          <w:docPartUnique/>
        </w:docPartObj>
      </w:sdtPr>
      <w:sdtEndPr/>
      <w:sdtContent>
        <w:p w14:paraId="353D40D3" w14:textId="77777777" w:rsidR="00777E61" w:rsidRDefault="00677FA1">
          <w:pPr>
            <w:tabs>
              <w:tab w:val="right" w:pos="10070"/>
            </w:tabs>
            <w:spacing w:after="100"/>
          </w:pPr>
          <w:r>
            <w:fldChar w:fldCharType="begin"/>
          </w:r>
          <w:r>
            <w:instrText xml:space="preserve"> TOC \h \u \z </w:instrText>
          </w:r>
          <w:r>
            <w:fldChar w:fldCharType="separate"/>
          </w:r>
          <w:hyperlink w:anchor="_gjdgxs">
            <w:r>
              <w:t>Course Description</w:t>
            </w:r>
            <w:r>
              <w:tab/>
              <w:t>2</w:t>
            </w:r>
          </w:hyperlink>
        </w:p>
        <w:p w14:paraId="09ECA8FC" w14:textId="77777777" w:rsidR="00777E61" w:rsidRDefault="00EC10A4">
          <w:pPr>
            <w:tabs>
              <w:tab w:val="right" w:pos="10070"/>
            </w:tabs>
            <w:spacing w:after="100"/>
          </w:pPr>
          <w:hyperlink w:anchor="_30j0zll">
            <w:r w:rsidR="00677FA1">
              <w:t>Course Learning Outcomes</w:t>
            </w:r>
            <w:r w:rsidR="00677FA1">
              <w:tab/>
              <w:t>2</w:t>
            </w:r>
          </w:hyperlink>
        </w:p>
        <w:p w14:paraId="571B8637" w14:textId="77777777" w:rsidR="00777E61" w:rsidRDefault="00EC10A4">
          <w:pPr>
            <w:tabs>
              <w:tab w:val="right" w:pos="10070"/>
            </w:tabs>
            <w:spacing w:after="100"/>
          </w:pPr>
          <w:hyperlink w:anchor="_1fob9te">
            <w:r w:rsidR="00677FA1">
              <w:t>Course Requirements</w:t>
            </w:r>
            <w:r w:rsidR="00677FA1">
              <w:tab/>
              <w:t>2</w:t>
            </w:r>
          </w:hyperlink>
        </w:p>
        <w:p w14:paraId="55F8CE6F" w14:textId="77777777" w:rsidR="00777E61" w:rsidRDefault="00EC10A4">
          <w:pPr>
            <w:tabs>
              <w:tab w:val="right" w:pos="10070"/>
            </w:tabs>
            <w:spacing w:after="100"/>
          </w:pPr>
          <w:hyperlink w:anchor="_3znysh7">
            <w:r w:rsidR="00677FA1">
              <w:t>Required Materials.</w:t>
            </w:r>
            <w:r w:rsidR="00677FA1">
              <w:tab/>
              <w:t>2</w:t>
            </w:r>
          </w:hyperlink>
        </w:p>
        <w:p w14:paraId="45146C17" w14:textId="77777777" w:rsidR="00777E61" w:rsidRDefault="00EC10A4">
          <w:pPr>
            <w:tabs>
              <w:tab w:val="right" w:pos="10070"/>
            </w:tabs>
            <w:spacing w:after="100"/>
          </w:pPr>
          <w:hyperlink w:anchor="_2et92p0">
            <w:r w:rsidR="00677FA1">
              <w:t>Technology Guidelines</w:t>
            </w:r>
            <w:r w:rsidR="00677FA1">
              <w:tab/>
              <w:t>2</w:t>
            </w:r>
          </w:hyperlink>
        </w:p>
        <w:p w14:paraId="3B837A2F" w14:textId="77777777" w:rsidR="00777E61" w:rsidRDefault="00EC10A4">
          <w:pPr>
            <w:tabs>
              <w:tab w:val="right" w:pos="10070"/>
            </w:tabs>
            <w:spacing w:after="100"/>
          </w:pPr>
          <w:hyperlink w:anchor="_tyjcwt">
            <w:r w:rsidR="00677FA1">
              <w:t>Inclusivity Statement</w:t>
            </w:r>
            <w:r w:rsidR="00677FA1">
              <w:tab/>
              <w:t>2</w:t>
            </w:r>
          </w:hyperlink>
        </w:p>
        <w:p w14:paraId="3DF33005" w14:textId="77777777" w:rsidR="00777E61" w:rsidRDefault="00EC10A4">
          <w:pPr>
            <w:tabs>
              <w:tab w:val="right" w:pos="10070"/>
            </w:tabs>
            <w:spacing w:after="100"/>
          </w:pPr>
          <w:hyperlink w:anchor="_4d34og8">
            <w:r w:rsidR="00677FA1">
              <w:t>Grading Scale</w:t>
            </w:r>
            <w:r w:rsidR="00677FA1">
              <w:tab/>
              <w:t>3</w:t>
            </w:r>
          </w:hyperlink>
        </w:p>
        <w:p w14:paraId="35860C94" w14:textId="77777777" w:rsidR="00777E61" w:rsidRDefault="00EC10A4">
          <w:pPr>
            <w:tabs>
              <w:tab w:val="right" w:pos="10070"/>
            </w:tabs>
            <w:spacing w:after="100"/>
          </w:pPr>
          <w:hyperlink w:anchor="_2s8eyo1">
            <w:r w:rsidR="00677FA1">
              <w:t>Communicating with your Instructor</w:t>
            </w:r>
            <w:r w:rsidR="00677FA1">
              <w:tab/>
              <w:t>3</w:t>
            </w:r>
          </w:hyperlink>
        </w:p>
        <w:p w14:paraId="729D5EA8" w14:textId="77777777" w:rsidR="00777E61" w:rsidRDefault="00EC10A4">
          <w:pPr>
            <w:tabs>
              <w:tab w:val="right" w:pos="10070"/>
            </w:tabs>
            <w:spacing w:after="100"/>
          </w:pPr>
          <w:hyperlink w:anchor="_26in1rg">
            <w:r w:rsidR="00677FA1">
              <w:t>Attendance</w:t>
            </w:r>
            <w:r w:rsidR="00677FA1">
              <w:tab/>
              <w:t>3</w:t>
            </w:r>
          </w:hyperlink>
        </w:p>
        <w:p w14:paraId="1A454B85" w14:textId="77777777" w:rsidR="00777E61" w:rsidRDefault="00EC10A4">
          <w:pPr>
            <w:tabs>
              <w:tab w:val="right" w:pos="10070"/>
            </w:tabs>
            <w:spacing w:after="100"/>
          </w:pPr>
          <w:hyperlink w:anchor="_35nkun2">
            <w:r w:rsidR="00677FA1">
              <w:t>Late Work</w:t>
            </w:r>
            <w:r w:rsidR="00677FA1">
              <w:tab/>
              <w:t>4</w:t>
            </w:r>
          </w:hyperlink>
        </w:p>
        <w:p w14:paraId="6F6EE3C9" w14:textId="77777777" w:rsidR="00777E61" w:rsidRDefault="00EC10A4">
          <w:pPr>
            <w:tabs>
              <w:tab w:val="right" w:pos="10070"/>
            </w:tabs>
            <w:spacing w:after="100"/>
          </w:pPr>
          <w:hyperlink w:anchor="_1ksv4uv">
            <w:r w:rsidR="00677FA1">
              <w:t>Religious Beliefs Accommodation</w:t>
            </w:r>
            <w:r w:rsidR="00677FA1">
              <w:tab/>
              <w:t>5</w:t>
            </w:r>
          </w:hyperlink>
        </w:p>
        <w:p w14:paraId="0C259840" w14:textId="77777777" w:rsidR="00777E61" w:rsidRDefault="00EC10A4">
          <w:pPr>
            <w:tabs>
              <w:tab w:val="right" w:pos="10070"/>
            </w:tabs>
            <w:spacing w:after="100"/>
          </w:pPr>
          <w:hyperlink w:anchor="_44sinio">
            <w:r w:rsidR="00677FA1">
              <w:t>Equal Access for Students with Disabilities</w:t>
            </w:r>
            <w:r w:rsidR="00677FA1">
              <w:tab/>
              <w:t>5</w:t>
            </w:r>
          </w:hyperlink>
        </w:p>
        <w:p w14:paraId="194E770A" w14:textId="77777777" w:rsidR="00777E61" w:rsidRDefault="00EC10A4">
          <w:pPr>
            <w:tabs>
              <w:tab w:val="right" w:pos="10070"/>
            </w:tabs>
            <w:spacing w:after="100"/>
          </w:pPr>
          <w:hyperlink w:anchor="_z337ya">
            <w:r w:rsidR="00677FA1">
              <w:t>Help Resources</w:t>
            </w:r>
            <w:r w:rsidR="00677FA1">
              <w:tab/>
              <w:t>5</w:t>
            </w:r>
          </w:hyperlink>
        </w:p>
        <w:p w14:paraId="72397F6A" w14:textId="77777777" w:rsidR="00777E61" w:rsidRDefault="00EC10A4">
          <w:pPr>
            <w:tabs>
              <w:tab w:val="right" w:pos="10070"/>
            </w:tabs>
            <w:spacing w:after="100"/>
          </w:pPr>
          <w:hyperlink w:anchor="_1y810tw">
            <w:r w:rsidR="00677FA1">
              <w:t>Academic Honesty</w:t>
            </w:r>
            <w:r w:rsidR="00677FA1">
              <w:tab/>
              <w:t>6</w:t>
            </w:r>
          </w:hyperlink>
        </w:p>
        <w:p w14:paraId="22D9FBF9" w14:textId="77777777" w:rsidR="00777E61" w:rsidRDefault="00EC10A4">
          <w:pPr>
            <w:tabs>
              <w:tab w:val="right" w:pos="10070"/>
            </w:tabs>
            <w:spacing w:after="100"/>
          </w:pPr>
          <w:hyperlink w:anchor="_2xcytpi">
            <w:r w:rsidR="00677FA1">
              <w:t>Confidentiality</w:t>
            </w:r>
            <w:r w:rsidR="00677FA1">
              <w:tab/>
              <w:t>7</w:t>
            </w:r>
          </w:hyperlink>
        </w:p>
        <w:p w14:paraId="1FA439AE" w14:textId="77777777" w:rsidR="00677FA1" w:rsidRDefault="00EC10A4">
          <w:pPr>
            <w:tabs>
              <w:tab w:val="right" w:pos="10070"/>
            </w:tabs>
            <w:spacing w:after="100"/>
          </w:pPr>
          <w:hyperlink w:anchor="_1ci93xb">
            <w:r w:rsidR="00677FA1">
              <w:t>Tentative Course Schedule</w:t>
            </w:r>
            <w:r w:rsidR="00677FA1">
              <w:tab/>
              <w:t>7</w:t>
            </w:r>
          </w:hyperlink>
          <w:r w:rsidR="00677FA1">
            <w:fldChar w:fldCharType="end"/>
          </w:r>
        </w:p>
        <w:p w14:paraId="7A4580DA" w14:textId="77777777" w:rsidR="00777E61" w:rsidRDefault="00677FA1">
          <w:pPr>
            <w:tabs>
              <w:tab w:val="right" w:pos="10070"/>
            </w:tabs>
            <w:spacing w:after="100"/>
          </w:pPr>
          <w:r>
            <w:t>Safety Information</w:t>
          </w:r>
          <w:r>
            <w:tab/>
            <w:t>7</w:t>
          </w:r>
        </w:p>
      </w:sdtContent>
    </w:sdt>
    <w:p w14:paraId="576D37AF" w14:textId="77777777" w:rsidR="00777E61" w:rsidRDefault="00777E61"/>
    <w:p w14:paraId="13FE2498" w14:textId="77777777" w:rsidR="00777E61" w:rsidRDefault="00677FA1">
      <w:pPr>
        <w:rPr>
          <w:color w:val="2E75B5"/>
          <w:sz w:val="32"/>
          <w:szCs w:val="32"/>
        </w:rPr>
      </w:pPr>
      <w:r>
        <w:br w:type="page"/>
      </w:r>
    </w:p>
    <w:p w14:paraId="17CEA3E7" w14:textId="77777777" w:rsidR="00777E61" w:rsidRDefault="00677FA1">
      <w:pPr>
        <w:pStyle w:val="Heading1"/>
        <w:rPr>
          <w:sz w:val="24"/>
          <w:szCs w:val="24"/>
        </w:rPr>
      </w:pPr>
      <w:bookmarkStart w:id="1" w:name="_gjdgxs" w:colFirst="0" w:colLast="0"/>
      <w:bookmarkEnd w:id="1"/>
      <w:r>
        <w:lastRenderedPageBreak/>
        <w:t>Course Description</w:t>
      </w:r>
    </w:p>
    <w:tbl>
      <w:tblPr>
        <w:tblStyle w:val="a1"/>
        <w:tblW w:w="1006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0065"/>
      </w:tblGrid>
      <w:tr w:rsidR="00777E61" w14:paraId="5F010FB0" w14:textId="77777777">
        <w:trPr>
          <w:trHeight w:val="1500"/>
        </w:trPr>
        <w:tc>
          <w:tcPr>
            <w:tcW w:w="10065" w:type="dxa"/>
            <w:tcMar>
              <w:top w:w="100" w:type="dxa"/>
              <w:left w:w="100" w:type="dxa"/>
              <w:bottom w:w="100" w:type="dxa"/>
              <w:right w:w="100" w:type="dxa"/>
            </w:tcMar>
          </w:tcPr>
          <w:p w14:paraId="6D728FBC" w14:textId="77777777" w:rsidR="00777E61" w:rsidRDefault="00677FA1">
            <w:pPr>
              <w:widowControl w:val="0"/>
              <w:spacing w:after="0" w:line="276" w:lineRule="auto"/>
              <w:rPr>
                <w:rFonts w:ascii="Arial" w:eastAsia="Arial" w:hAnsi="Arial" w:cs="Arial"/>
                <w:color w:val="515151"/>
                <w:sz w:val="24"/>
                <w:szCs w:val="24"/>
              </w:rPr>
            </w:pPr>
            <w:r>
              <w:rPr>
                <w:rFonts w:ascii="Arial" w:eastAsia="Arial" w:hAnsi="Arial" w:cs="Arial"/>
                <w:color w:val="515151"/>
                <w:sz w:val="24"/>
                <w:szCs w:val="24"/>
              </w:rPr>
              <w:t>An overview of communication disorders (e.g. autism, hearing impairment, specific language impairment) in school-age children and the educational impact. Focus on practical application through understanding of RTI, classroom interventions, and student accommodations</w:t>
            </w:r>
          </w:p>
        </w:tc>
      </w:tr>
    </w:tbl>
    <w:p w14:paraId="46C3BE76" w14:textId="77777777" w:rsidR="00777E61" w:rsidRDefault="00677FA1">
      <w:pPr>
        <w:pStyle w:val="Heading1"/>
      </w:pPr>
      <w:bookmarkStart w:id="2" w:name="_30j0zll" w:colFirst="0" w:colLast="0"/>
      <w:bookmarkEnd w:id="2"/>
      <w:r>
        <w:t>Course Learning Outcomes</w:t>
      </w:r>
    </w:p>
    <w:p w14:paraId="5E6E8171" w14:textId="77777777" w:rsidR="00777E61" w:rsidRDefault="00677FA1">
      <w:pPr>
        <w:rPr>
          <w:rFonts w:ascii="Arial" w:eastAsia="Arial" w:hAnsi="Arial" w:cs="Arial"/>
          <w:sz w:val="18"/>
          <w:szCs w:val="18"/>
        </w:rPr>
      </w:pPr>
      <w:r>
        <w:rPr>
          <w:rFonts w:ascii="Arial" w:eastAsia="Arial" w:hAnsi="Arial" w:cs="Arial"/>
          <w:sz w:val="18"/>
          <w:szCs w:val="18"/>
        </w:rPr>
        <w:t>A learning outcome is a statement that describes what a student will know (knowledge), be able to do (skill), and/or value/appreciate (disposition) as a result of a learning experience.</w:t>
      </w:r>
    </w:p>
    <w:p w14:paraId="5068BE51" w14:textId="77777777" w:rsidR="00777E61" w:rsidRDefault="00677FA1">
      <w:pPr>
        <w:numPr>
          <w:ilvl w:val="0"/>
          <w:numId w:val="2"/>
        </w:numPr>
        <w:contextualSpacing/>
      </w:pPr>
      <w:r>
        <w:t>Students will differentiate speech, language, and communication.</w:t>
      </w:r>
    </w:p>
    <w:p w14:paraId="5D5A0357" w14:textId="77777777" w:rsidR="00777E61" w:rsidRDefault="00677FA1">
      <w:pPr>
        <w:numPr>
          <w:ilvl w:val="0"/>
          <w:numId w:val="2"/>
        </w:numPr>
        <w:contextualSpacing/>
      </w:pPr>
      <w:r>
        <w:t>Students will identify and define the stages, elements and bases of language.</w:t>
      </w:r>
    </w:p>
    <w:p w14:paraId="613EF93E" w14:textId="5BE0BBA0" w:rsidR="00777E61" w:rsidRDefault="00677FA1">
      <w:pPr>
        <w:numPr>
          <w:ilvl w:val="0"/>
          <w:numId w:val="2"/>
        </w:numPr>
        <w:contextualSpacing/>
      </w:pPr>
      <w:r>
        <w:t>Student will understand a variety of disorders which impact communication skills and affect learning.</w:t>
      </w:r>
    </w:p>
    <w:p w14:paraId="578ABDA5" w14:textId="26CCB6AB" w:rsidR="00054993" w:rsidRDefault="00054993">
      <w:pPr>
        <w:numPr>
          <w:ilvl w:val="0"/>
          <w:numId w:val="2"/>
        </w:numPr>
        <w:contextualSpacing/>
      </w:pPr>
      <w:r>
        <w:t>Students will demonstrate an understanding of how to support students with communication disorders in the classroom.</w:t>
      </w:r>
    </w:p>
    <w:p w14:paraId="47ECBB28" w14:textId="77777777" w:rsidR="00777E61" w:rsidRDefault="00677FA1">
      <w:pPr>
        <w:numPr>
          <w:ilvl w:val="0"/>
          <w:numId w:val="2"/>
        </w:numPr>
        <w:contextualSpacing/>
      </w:pPr>
      <w:r>
        <w:t>Students will demonstrate understanding of the impact of language on literacy.</w:t>
      </w:r>
    </w:p>
    <w:p w14:paraId="5FD4BC21" w14:textId="3A834771" w:rsidR="00777E61" w:rsidRDefault="00777E61" w:rsidP="00473915">
      <w:pPr>
        <w:ind w:left="720"/>
        <w:contextualSpacing/>
      </w:pPr>
    </w:p>
    <w:p w14:paraId="7F422C94" w14:textId="77777777" w:rsidR="00777E61" w:rsidRDefault="00677FA1">
      <w:pPr>
        <w:pStyle w:val="Heading1"/>
      </w:pPr>
      <w:bookmarkStart w:id="3" w:name="_28ze0d61c5uj" w:colFirst="0" w:colLast="0"/>
      <w:bookmarkEnd w:id="3"/>
      <w:r>
        <w:t>Course Requirements</w:t>
      </w:r>
    </w:p>
    <w:p w14:paraId="28B52DDE" w14:textId="77777777" w:rsidR="00777E61" w:rsidRDefault="00677FA1">
      <w:r>
        <w:t>Tentative Course Requirements</w:t>
      </w:r>
    </w:p>
    <w:p w14:paraId="49AD5A1E" w14:textId="710486D0" w:rsidR="00777E61" w:rsidRDefault="00F179FD">
      <w:pPr>
        <w:numPr>
          <w:ilvl w:val="0"/>
          <w:numId w:val="3"/>
        </w:numPr>
        <w:contextualSpacing/>
      </w:pPr>
      <w:r>
        <w:t>In class/out of class assignments</w:t>
      </w:r>
    </w:p>
    <w:p w14:paraId="1A66FAC8" w14:textId="42B7F8E0" w:rsidR="00777E61" w:rsidRDefault="00017369">
      <w:pPr>
        <w:numPr>
          <w:ilvl w:val="0"/>
          <w:numId w:val="3"/>
        </w:numPr>
        <w:contextualSpacing/>
      </w:pPr>
      <w:r>
        <w:t>Participation in book study</w:t>
      </w:r>
    </w:p>
    <w:p w14:paraId="7BAF81E0" w14:textId="0B2A676A" w:rsidR="00777E61" w:rsidRDefault="0053568A">
      <w:pPr>
        <w:numPr>
          <w:ilvl w:val="0"/>
          <w:numId w:val="3"/>
        </w:numPr>
        <w:contextualSpacing/>
      </w:pPr>
      <w:r>
        <w:t>Tests/Exams</w:t>
      </w:r>
    </w:p>
    <w:p w14:paraId="1716698F" w14:textId="2333B3D3" w:rsidR="00777E61" w:rsidRDefault="0053568A">
      <w:pPr>
        <w:numPr>
          <w:ilvl w:val="0"/>
          <w:numId w:val="3"/>
        </w:numPr>
        <w:contextualSpacing/>
      </w:pPr>
      <w:r>
        <w:t>Final Project</w:t>
      </w:r>
    </w:p>
    <w:p w14:paraId="51DC5E1A" w14:textId="6198C1A9" w:rsidR="00777E61" w:rsidRDefault="00677FA1">
      <w:pPr>
        <w:pStyle w:val="Heading1"/>
      </w:pPr>
      <w:bookmarkStart w:id="4" w:name="_2et92p0" w:colFirst="0" w:colLast="0"/>
      <w:bookmarkEnd w:id="4"/>
      <w:r>
        <w:t>Required Course Materials</w:t>
      </w:r>
    </w:p>
    <w:p w14:paraId="0E12EC68" w14:textId="77777777" w:rsidR="00777E61" w:rsidRDefault="00677FA1">
      <w:pPr>
        <w:rPr>
          <w:sz w:val="24"/>
          <w:szCs w:val="24"/>
        </w:rPr>
      </w:pPr>
      <w:r>
        <w:rPr>
          <w:sz w:val="24"/>
          <w:szCs w:val="24"/>
          <w:u w:val="single"/>
        </w:rPr>
        <w:t>Teaching Students with Language and Communication Disabilities</w:t>
      </w:r>
      <w:r>
        <w:rPr>
          <w:sz w:val="24"/>
          <w:szCs w:val="24"/>
        </w:rPr>
        <w:t xml:space="preserve"> (5th edition); Authored by S. Jay Kuder; Pearson Publishers.</w:t>
      </w:r>
    </w:p>
    <w:p w14:paraId="070406E9" w14:textId="77777777" w:rsidR="00777E61" w:rsidRDefault="00677FA1">
      <w:pPr>
        <w:pStyle w:val="Heading1"/>
        <w:rPr>
          <w:color w:val="5F2987"/>
          <w:sz w:val="24"/>
          <w:szCs w:val="24"/>
        </w:rPr>
      </w:pPr>
      <w:bookmarkStart w:id="5" w:name="_tyjcwt" w:colFirst="0" w:colLast="0"/>
      <w:bookmarkEnd w:id="5"/>
      <w:r>
        <w:t>Technology Guidelines:</w:t>
      </w:r>
    </w:p>
    <w:p w14:paraId="4089C3CE" w14:textId="77777777" w:rsidR="00777E61" w:rsidRDefault="00777E61">
      <w:pPr>
        <w:spacing w:after="0" w:line="240" w:lineRule="auto"/>
        <w:rPr>
          <w:sz w:val="24"/>
          <w:szCs w:val="24"/>
        </w:rPr>
      </w:pPr>
    </w:p>
    <w:p w14:paraId="0029814B" w14:textId="77777777" w:rsidR="00777E61" w:rsidRDefault="00677FA1">
      <w:pPr>
        <w:spacing w:after="0" w:line="240" w:lineRule="auto"/>
        <w:rPr>
          <w:sz w:val="24"/>
          <w:szCs w:val="24"/>
        </w:rPr>
      </w:pPr>
      <w:r>
        <w:rPr>
          <w:b/>
          <w:sz w:val="24"/>
          <w:szCs w:val="24"/>
        </w:rPr>
        <w:t>Cell phone usage:</w:t>
      </w:r>
      <w:r>
        <w:rPr>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5351CA59" w14:textId="77777777" w:rsidR="00777E61" w:rsidRDefault="00777E61">
      <w:pPr>
        <w:spacing w:after="0" w:line="240" w:lineRule="auto"/>
        <w:rPr>
          <w:b/>
          <w:smallCaps/>
          <w:sz w:val="24"/>
          <w:szCs w:val="24"/>
        </w:rPr>
      </w:pPr>
    </w:p>
    <w:p w14:paraId="03CCA9B4" w14:textId="77777777" w:rsidR="00777E61" w:rsidRDefault="00677FA1">
      <w:pPr>
        <w:pStyle w:val="Heading1"/>
      </w:pPr>
      <w:bookmarkStart w:id="6" w:name="_3dy6vkm" w:colFirst="0" w:colLast="0"/>
      <w:bookmarkEnd w:id="6"/>
      <w:r>
        <w:t xml:space="preserve">Inclusivity Statement </w:t>
      </w:r>
    </w:p>
    <w:p w14:paraId="5D97196F" w14:textId="77777777" w:rsidR="00777E61" w:rsidRDefault="00677FA1">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w:t>
      </w:r>
      <w:r>
        <w:lastRenderedPageBreak/>
        <w:t>nationality, religion, and culture. Your suggestions are encouraged and appreciated. Please let me know ways to improve the effectiveness of the course for you personally, or for other students or student groups.</w:t>
      </w:r>
    </w:p>
    <w:p w14:paraId="08B79643" w14:textId="77777777" w:rsidR="00777E61" w:rsidRDefault="00677FA1">
      <w:pPr>
        <w:pStyle w:val="Heading1"/>
      </w:pPr>
      <w:bookmarkStart w:id="8" w:name="_4d34og8" w:colFirst="0" w:colLast="0"/>
      <w:bookmarkEnd w:id="8"/>
      <w:r>
        <w:t>Grading Scale</w:t>
      </w:r>
    </w:p>
    <w:tbl>
      <w:tblPr>
        <w:tblStyle w:val="a2"/>
        <w:tblW w:w="5955"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2175"/>
        <w:gridCol w:w="1620"/>
        <w:gridCol w:w="2160"/>
      </w:tblGrid>
      <w:tr w:rsidR="00777E61" w14:paraId="0692ED15" w14:textId="77777777">
        <w:tc>
          <w:tcPr>
            <w:tcW w:w="2175" w:type="dxa"/>
          </w:tcPr>
          <w:p w14:paraId="060C4124" w14:textId="77777777" w:rsidR="00777E61" w:rsidRDefault="00677FA1">
            <w:pPr>
              <w:spacing w:after="160" w:line="259" w:lineRule="auto"/>
              <w:rPr>
                <w:sz w:val="20"/>
                <w:szCs w:val="20"/>
              </w:rPr>
            </w:pPr>
            <w:r>
              <w:rPr>
                <w:sz w:val="20"/>
                <w:szCs w:val="20"/>
              </w:rPr>
              <w:t xml:space="preserve">93 – 100% =A </w:t>
            </w:r>
          </w:p>
        </w:tc>
        <w:tc>
          <w:tcPr>
            <w:tcW w:w="1620" w:type="dxa"/>
          </w:tcPr>
          <w:p w14:paraId="1F2BA96B" w14:textId="77777777" w:rsidR="00777E61" w:rsidRDefault="00677FA1">
            <w:pPr>
              <w:spacing w:after="160" w:line="259" w:lineRule="auto"/>
              <w:rPr>
                <w:sz w:val="20"/>
                <w:szCs w:val="20"/>
              </w:rPr>
            </w:pPr>
            <w:r>
              <w:rPr>
                <w:sz w:val="20"/>
                <w:szCs w:val="20"/>
              </w:rPr>
              <w:t xml:space="preserve">78 – 79.99% = C+ </w:t>
            </w:r>
          </w:p>
        </w:tc>
        <w:tc>
          <w:tcPr>
            <w:tcW w:w="2160" w:type="dxa"/>
          </w:tcPr>
          <w:p w14:paraId="690F2F35" w14:textId="77777777" w:rsidR="00777E61" w:rsidRDefault="00777E61">
            <w:pPr>
              <w:spacing w:after="160" w:line="259" w:lineRule="auto"/>
              <w:rPr>
                <w:sz w:val="20"/>
                <w:szCs w:val="20"/>
              </w:rPr>
            </w:pPr>
          </w:p>
        </w:tc>
      </w:tr>
      <w:tr w:rsidR="00777E61" w14:paraId="523F8A17" w14:textId="77777777">
        <w:tc>
          <w:tcPr>
            <w:tcW w:w="2175" w:type="dxa"/>
          </w:tcPr>
          <w:p w14:paraId="4D9DF686" w14:textId="77777777" w:rsidR="00777E61" w:rsidRDefault="00677FA1">
            <w:pPr>
              <w:spacing w:after="160" w:line="259" w:lineRule="auto"/>
              <w:rPr>
                <w:sz w:val="20"/>
                <w:szCs w:val="20"/>
              </w:rPr>
            </w:pPr>
            <w:r>
              <w:rPr>
                <w:sz w:val="20"/>
                <w:szCs w:val="20"/>
              </w:rPr>
              <w:t xml:space="preserve">90 – 92.99% =  A- </w:t>
            </w:r>
          </w:p>
        </w:tc>
        <w:tc>
          <w:tcPr>
            <w:tcW w:w="1620" w:type="dxa"/>
          </w:tcPr>
          <w:p w14:paraId="40075FDA" w14:textId="77777777" w:rsidR="00777E61" w:rsidRDefault="00677FA1">
            <w:pPr>
              <w:spacing w:after="160" w:line="259" w:lineRule="auto"/>
              <w:rPr>
                <w:sz w:val="20"/>
                <w:szCs w:val="20"/>
              </w:rPr>
            </w:pPr>
            <w:r>
              <w:rPr>
                <w:sz w:val="20"/>
                <w:szCs w:val="20"/>
              </w:rPr>
              <w:t xml:space="preserve">73 – 77.99% = C </w:t>
            </w:r>
          </w:p>
        </w:tc>
        <w:tc>
          <w:tcPr>
            <w:tcW w:w="2160" w:type="dxa"/>
          </w:tcPr>
          <w:p w14:paraId="75F4FA9F" w14:textId="77777777" w:rsidR="00777E61" w:rsidRDefault="00677FA1">
            <w:pPr>
              <w:spacing w:after="160" w:line="259" w:lineRule="auto"/>
              <w:rPr>
                <w:sz w:val="20"/>
                <w:szCs w:val="20"/>
              </w:rPr>
            </w:pPr>
            <w:r>
              <w:rPr>
                <w:sz w:val="20"/>
                <w:szCs w:val="20"/>
              </w:rPr>
              <w:t xml:space="preserve">     &lt; 60%  = F</w:t>
            </w:r>
          </w:p>
        </w:tc>
      </w:tr>
      <w:tr w:rsidR="00777E61" w14:paraId="2604894A" w14:textId="77777777">
        <w:tc>
          <w:tcPr>
            <w:tcW w:w="2175" w:type="dxa"/>
          </w:tcPr>
          <w:p w14:paraId="6AA17696" w14:textId="77777777" w:rsidR="00777E61" w:rsidRDefault="00677FA1">
            <w:pPr>
              <w:spacing w:after="160" w:line="259" w:lineRule="auto"/>
              <w:rPr>
                <w:sz w:val="20"/>
                <w:szCs w:val="20"/>
              </w:rPr>
            </w:pPr>
            <w:r>
              <w:rPr>
                <w:sz w:val="20"/>
                <w:szCs w:val="20"/>
              </w:rPr>
              <w:t xml:space="preserve">86 – 89.99% =  B+ </w:t>
            </w:r>
          </w:p>
        </w:tc>
        <w:tc>
          <w:tcPr>
            <w:tcW w:w="1620" w:type="dxa"/>
          </w:tcPr>
          <w:p w14:paraId="4F4F375A" w14:textId="77777777" w:rsidR="00777E61" w:rsidRDefault="00677FA1">
            <w:pPr>
              <w:spacing w:after="160" w:line="259" w:lineRule="auto"/>
              <w:rPr>
                <w:sz w:val="20"/>
                <w:szCs w:val="20"/>
              </w:rPr>
            </w:pPr>
            <w:r>
              <w:rPr>
                <w:sz w:val="20"/>
                <w:szCs w:val="20"/>
              </w:rPr>
              <w:t>70 – 72.99% = C-</w:t>
            </w:r>
          </w:p>
        </w:tc>
        <w:tc>
          <w:tcPr>
            <w:tcW w:w="2160" w:type="dxa"/>
          </w:tcPr>
          <w:p w14:paraId="2D0B4FE3" w14:textId="77777777" w:rsidR="00777E61" w:rsidRDefault="00777E61">
            <w:pPr>
              <w:spacing w:after="160" w:line="259" w:lineRule="auto"/>
              <w:rPr>
                <w:sz w:val="20"/>
                <w:szCs w:val="20"/>
              </w:rPr>
            </w:pPr>
          </w:p>
        </w:tc>
      </w:tr>
      <w:tr w:rsidR="00777E61" w14:paraId="5C0B4CE5" w14:textId="77777777">
        <w:tc>
          <w:tcPr>
            <w:tcW w:w="2175" w:type="dxa"/>
          </w:tcPr>
          <w:p w14:paraId="17139CD9" w14:textId="77777777" w:rsidR="00777E61" w:rsidRDefault="00677FA1">
            <w:pPr>
              <w:spacing w:after="160" w:line="259" w:lineRule="auto"/>
              <w:rPr>
                <w:sz w:val="20"/>
                <w:szCs w:val="20"/>
              </w:rPr>
            </w:pPr>
            <w:r>
              <w:rPr>
                <w:sz w:val="20"/>
                <w:szCs w:val="20"/>
              </w:rPr>
              <w:t xml:space="preserve">83 – 85.99% =  B </w:t>
            </w:r>
          </w:p>
        </w:tc>
        <w:tc>
          <w:tcPr>
            <w:tcW w:w="1620" w:type="dxa"/>
          </w:tcPr>
          <w:p w14:paraId="6674F6D0" w14:textId="77777777" w:rsidR="00777E61" w:rsidRDefault="00677FA1">
            <w:pPr>
              <w:spacing w:after="160" w:line="259" w:lineRule="auto"/>
              <w:rPr>
                <w:sz w:val="20"/>
                <w:szCs w:val="20"/>
              </w:rPr>
            </w:pPr>
            <w:r>
              <w:rPr>
                <w:sz w:val="20"/>
                <w:szCs w:val="20"/>
              </w:rPr>
              <w:t>68 – 69.99% = D+</w:t>
            </w:r>
          </w:p>
        </w:tc>
        <w:tc>
          <w:tcPr>
            <w:tcW w:w="2160" w:type="dxa"/>
          </w:tcPr>
          <w:p w14:paraId="302D7C6E" w14:textId="77777777" w:rsidR="00777E61" w:rsidRDefault="00777E61">
            <w:pPr>
              <w:spacing w:after="160" w:line="259" w:lineRule="auto"/>
              <w:rPr>
                <w:sz w:val="20"/>
                <w:szCs w:val="20"/>
              </w:rPr>
            </w:pPr>
          </w:p>
        </w:tc>
      </w:tr>
      <w:tr w:rsidR="00777E61" w14:paraId="78CDEA1C" w14:textId="77777777">
        <w:tc>
          <w:tcPr>
            <w:tcW w:w="2175" w:type="dxa"/>
          </w:tcPr>
          <w:p w14:paraId="3891CB3A" w14:textId="77777777" w:rsidR="00777E61" w:rsidRDefault="00677FA1">
            <w:pPr>
              <w:spacing w:after="160" w:line="259" w:lineRule="auto"/>
              <w:rPr>
                <w:sz w:val="20"/>
                <w:szCs w:val="20"/>
              </w:rPr>
            </w:pPr>
            <w:r>
              <w:rPr>
                <w:sz w:val="20"/>
                <w:szCs w:val="20"/>
              </w:rPr>
              <w:t xml:space="preserve">80 – 82.99% =  B- </w:t>
            </w:r>
          </w:p>
        </w:tc>
        <w:tc>
          <w:tcPr>
            <w:tcW w:w="1620" w:type="dxa"/>
          </w:tcPr>
          <w:p w14:paraId="4C2E4856" w14:textId="77777777" w:rsidR="00777E61" w:rsidRDefault="00677FA1">
            <w:pPr>
              <w:spacing w:after="160" w:line="259" w:lineRule="auto"/>
              <w:rPr>
                <w:sz w:val="20"/>
                <w:szCs w:val="20"/>
              </w:rPr>
            </w:pPr>
            <w:r>
              <w:rPr>
                <w:sz w:val="20"/>
                <w:szCs w:val="20"/>
              </w:rPr>
              <w:t>60 – 67.99% = D</w:t>
            </w:r>
          </w:p>
        </w:tc>
        <w:tc>
          <w:tcPr>
            <w:tcW w:w="2160" w:type="dxa"/>
          </w:tcPr>
          <w:p w14:paraId="2699E409" w14:textId="77777777" w:rsidR="00777E61" w:rsidRDefault="00777E61">
            <w:pPr>
              <w:spacing w:after="160" w:line="259" w:lineRule="auto"/>
              <w:rPr>
                <w:sz w:val="20"/>
                <w:szCs w:val="20"/>
              </w:rPr>
            </w:pPr>
          </w:p>
        </w:tc>
      </w:tr>
    </w:tbl>
    <w:p w14:paraId="0E9B20E5" w14:textId="77777777" w:rsidR="00777E61" w:rsidRDefault="00677FA1">
      <w:pPr>
        <w:pStyle w:val="Heading1"/>
      </w:pPr>
      <w:bookmarkStart w:id="9" w:name="_2s8eyo1" w:colFirst="0" w:colLast="0"/>
      <w:bookmarkEnd w:id="9"/>
      <w:r>
        <w:t>Communicating with your Instructor</w:t>
      </w:r>
    </w:p>
    <w:p w14:paraId="7049BA3E" w14:textId="77777777" w:rsidR="00777E61" w:rsidRDefault="00677FA1">
      <w:pPr>
        <w:pStyle w:val="Heading2"/>
        <w:rPr>
          <w:color w:val="000000"/>
          <w:sz w:val="24"/>
          <w:szCs w:val="24"/>
        </w:rPr>
      </w:pPr>
      <w:bookmarkStart w:id="10" w:name="_y3wz074kqo79" w:colFirst="0" w:colLast="0"/>
      <w:bookmarkEnd w:id="10"/>
      <w:r>
        <w:rPr>
          <w:color w:val="000000"/>
          <w:sz w:val="24"/>
          <w:szCs w:val="24"/>
        </w:rPr>
        <w:t>Signing up on my door for a meeting is my preferred method of communication.</w:t>
      </w:r>
    </w:p>
    <w:p w14:paraId="577AE08C" w14:textId="77777777" w:rsidR="00777E61" w:rsidRDefault="00677FA1">
      <w:pPr>
        <w:pStyle w:val="Heading1"/>
        <w:spacing w:before="360" w:after="80"/>
      </w:pPr>
      <w:bookmarkStart w:id="11" w:name="_3r9pgsl24czc" w:colFirst="0" w:colLast="0"/>
      <w:bookmarkEnd w:id="11"/>
      <w:r>
        <w:t>Office hours</w:t>
      </w:r>
    </w:p>
    <w:p w14:paraId="200536CC" w14:textId="77777777" w:rsidR="00777E61" w:rsidRDefault="00677FA1">
      <w:pPr>
        <w:pStyle w:val="Heading2"/>
        <w:spacing w:line="276" w:lineRule="auto"/>
        <w:rPr>
          <w:color w:val="000000"/>
          <w:sz w:val="24"/>
          <w:szCs w:val="24"/>
        </w:rPr>
      </w:pPr>
      <w:r>
        <w:rPr>
          <w:color w:val="000000"/>
          <w:sz w:val="24"/>
          <w:szCs w:val="24"/>
        </w:rPr>
        <w:t>My office hours will be posted on my door weekly.  You can sign up for a meeting by writing directly on the schedule.</w:t>
      </w:r>
    </w:p>
    <w:p w14:paraId="03140515" w14:textId="77777777" w:rsidR="00777E61" w:rsidRDefault="00677FA1">
      <w:pPr>
        <w:pStyle w:val="Heading2"/>
        <w:spacing w:line="276" w:lineRule="auto"/>
        <w:rPr>
          <w:color w:val="000000"/>
          <w:sz w:val="24"/>
          <w:szCs w:val="24"/>
        </w:rPr>
      </w:pPr>
      <w:r>
        <w:rPr>
          <w:color w:val="000000"/>
          <w:sz w:val="24"/>
          <w:szCs w:val="24"/>
        </w:rPr>
        <w:t xml:space="preserve"> </w:t>
      </w:r>
    </w:p>
    <w:p w14:paraId="3213A95B" w14:textId="77777777" w:rsidR="00777E61" w:rsidRDefault="00677FA1">
      <w:pPr>
        <w:pStyle w:val="Heading2"/>
        <w:spacing w:line="276" w:lineRule="auto"/>
        <w:rPr>
          <w:color w:val="000000"/>
          <w:sz w:val="24"/>
          <w:szCs w:val="24"/>
        </w:rPr>
      </w:pPr>
      <w:r>
        <w:rPr>
          <w:color w:val="000000"/>
          <w:sz w:val="24"/>
          <w:szCs w:val="24"/>
        </w:rPr>
        <w:t>If I am in office with the door open I am available to talk.</w:t>
      </w:r>
    </w:p>
    <w:p w14:paraId="3754E0C7" w14:textId="77777777" w:rsidR="00777E61" w:rsidRDefault="00677FA1">
      <w:pPr>
        <w:pStyle w:val="Heading2"/>
        <w:spacing w:line="276" w:lineRule="auto"/>
        <w:rPr>
          <w:color w:val="000000"/>
          <w:sz w:val="24"/>
          <w:szCs w:val="24"/>
        </w:rPr>
      </w:pPr>
      <w:bookmarkStart w:id="12" w:name="_z93yofgw35wj" w:colFirst="0" w:colLast="0"/>
      <w:bookmarkEnd w:id="12"/>
      <w:r>
        <w:rPr>
          <w:color w:val="000000"/>
          <w:sz w:val="24"/>
          <w:szCs w:val="24"/>
        </w:rPr>
        <w:t xml:space="preserve"> </w:t>
      </w:r>
    </w:p>
    <w:p w14:paraId="4E3FFF2B" w14:textId="77777777" w:rsidR="00777E61" w:rsidRDefault="00677FA1">
      <w:pPr>
        <w:pStyle w:val="Heading2"/>
        <w:rPr>
          <w:color w:val="000000"/>
        </w:rPr>
      </w:pPr>
      <w:bookmarkStart w:id="13" w:name="_tps1sfjcu0r5" w:colFirst="0" w:colLast="0"/>
      <w:bookmarkEnd w:id="13"/>
      <w:r>
        <w:rPr>
          <w:color w:val="000000"/>
          <w:sz w:val="24"/>
          <w:szCs w:val="24"/>
        </w:rPr>
        <w:t>If my door is closed, you may knock on my door.  If I am available to talk I will ask you to “come in”.</w:t>
      </w:r>
    </w:p>
    <w:p w14:paraId="082CFC67" w14:textId="77777777" w:rsidR="00777E61" w:rsidRDefault="00777E61">
      <w:pPr>
        <w:pStyle w:val="Heading2"/>
      </w:pPr>
      <w:bookmarkStart w:id="14" w:name="_rexplj4hzpqr" w:colFirst="0" w:colLast="0"/>
      <w:bookmarkEnd w:id="14"/>
    </w:p>
    <w:p w14:paraId="40DB9E7C" w14:textId="77777777" w:rsidR="00777E61" w:rsidRDefault="00677FA1">
      <w:pPr>
        <w:pStyle w:val="Heading2"/>
      </w:pPr>
      <w:bookmarkStart w:id="15" w:name="_17dp8vu" w:colFirst="0" w:colLast="0"/>
      <w:bookmarkEnd w:id="15"/>
      <w:r>
        <w:t>Communicate Clearly</w:t>
      </w:r>
    </w:p>
    <w:p w14:paraId="445BD530" w14:textId="77777777" w:rsidR="00777E61" w:rsidRDefault="00677FA1">
      <w:pPr>
        <w:spacing w:after="0" w:line="240" w:lineRule="auto"/>
        <w:rPr>
          <w:sz w:val="24"/>
          <w:szCs w:val="24"/>
        </w:rPr>
      </w:pPr>
      <w:r>
        <w:rPr>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120E599F" w14:textId="77777777" w:rsidR="00777E61" w:rsidRDefault="00677FA1">
      <w:pPr>
        <w:pStyle w:val="Heading1"/>
      </w:pPr>
      <w:bookmarkStart w:id="16" w:name="_26in1rg" w:colFirst="0" w:colLast="0"/>
      <w:bookmarkEnd w:id="16"/>
      <w:r>
        <w:t>Attendance</w:t>
      </w:r>
    </w:p>
    <w:p w14:paraId="4B90F1AB" w14:textId="77777777" w:rsidR="00777E61" w:rsidRDefault="00677FA1">
      <w:pPr>
        <w:spacing w:after="0" w:line="240" w:lineRule="auto"/>
        <w:rPr>
          <w:b/>
          <w:i/>
          <w:sz w:val="24"/>
          <w:szCs w:val="24"/>
        </w:rPr>
      </w:pPr>
      <w:r>
        <w:rPr>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Pr>
          <w:b/>
          <w:i/>
          <w:sz w:val="24"/>
          <w:szCs w:val="24"/>
        </w:rPr>
        <w:t xml:space="preserve">I am not able to re-teach the material to you in the event that you are absent, but you can ask a classmate to share notes. </w:t>
      </w:r>
      <w:r>
        <w:rPr>
          <w:sz w:val="24"/>
          <w:szCs w:val="24"/>
        </w:rPr>
        <w:t>Please refer to the Religious Beliefs Accommodation in this syllabus. Additionally, below are attendance guidelines as outlined by the UWSP registrar:</w:t>
      </w:r>
    </w:p>
    <w:p w14:paraId="1293FCD9" w14:textId="77777777" w:rsidR="00777E61" w:rsidRDefault="00677FA1">
      <w:pPr>
        <w:shd w:val="clear" w:color="auto" w:fill="FFFFFF"/>
        <w:rPr>
          <w:color w:val="100515"/>
          <w:sz w:val="24"/>
          <w:szCs w:val="24"/>
        </w:rPr>
      </w:pPr>
      <w:r>
        <w:rPr>
          <w:color w:val="100515"/>
          <w:sz w:val="24"/>
          <w:szCs w:val="24"/>
        </w:rPr>
        <w:t>Attend all your classes regularly. We do not have a system of permitted "cuts."</w:t>
      </w:r>
      <w:r>
        <w:rPr>
          <w:color w:val="100515"/>
          <w:sz w:val="24"/>
          <w:szCs w:val="24"/>
        </w:rPr>
        <w:br/>
      </w:r>
      <w:r>
        <w:rPr>
          <w:color w:val="100515"/>
          <w:sz w:val="24"/>
          <w:szCs w:val="24"/>
        </w:rPr>
        <w:br/>
      </w:r>
      <w:r>
        <w:rPr>
          <w:color w:val="100515"/>
          <w:sz w:val="24"/>
          <w:szCs w:val="24"/>
        </w:rPr>
        <w:lastRenderedPageBreak/>
        <w:t xml:space="preserve">If you decide to drop a class, please do so using </w:t>
      </w:r>
      <w:proofErr w:type="spellStart"/>
      <w:r>
        <w:rPr>
          <w:color w:val="100515"/>
          <w:sz w:val="24"/>
          <w:szCs w:val="24"/>
        </w:rPr>
        <w:t>myPoint</w:t>
      </w:r>
      <w:proofErr w:type="spellEnd"/>
      <w:r>
        <w:rPr>
          <w:color w:val="100515"/>
          <w:sz w:val="24"/>
          <w:szCs w:val="24"/>
        </w:rPr>
        <w:t xml:space="preserve"> or visit the Enrollment Services Center. Changes in class enrollment will impact your tuition and fee balance, financial aid award and veterans educational benefit.</w:t>
      </w:r>
    </w:p>
    <w:p w14:paraId="5257CE7F" w14:textId="77777777" w:rsidR="00777E61" w:rsidRDefault="00677FA1">
      <w:pPr>
        <w:shd w:val="clear" w:color="auto" w:fill="FFFFFF"/>
        <w:spacing w:after="0"/>
        <w:rPr>
          <w:color w:val="100515"/>
          <w:sz w:val="24"/>
          <w:szCs w:val="24"/>
        </w:rPr>
      </w:pPr>
      <w:r>
        <w:rPr>
          <w:color w:val="100515"/>
          <w:sz w:val="24"/>
          <w:szCs w:val="24"/>
        </w:rPr>
        <w:t>During the first eight days of the regular 16 week term, your instructor will take attendance. If you are not in attendance, you may be dropped from the class. You are responsible for dropping any of your enrolled classes.</w:t>
      </w:r>
    </w:p>
    <w:p w14:paraId="0D99CAC9" w14:textId="77777777" w:rsidR="00777E61" w:rsidRDefault="00677FA1">
      <w:pPr>
        <w:numPr>
          <w:ilvl w:val="0"/>
          <w:numId w:val="1"/>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5">
        <w:r>
          <w:rPr>
            <w:color w:val="6F00C5"/>
            <w:sz w:val="24"/>
            <w:szCs w:val="24"/>
            <w:u w:val="single"/>
          </w:rPr>
          <w:t>DOS@uwsp.edu</w:t>
        </w:r>
      </w:hyperlink>
      <w:r>
        <w:rPr>
          <w:color w:val="100515"/>
          <w:sz w:val="24"/>
          <w:szCs w:val="24"/>
        </w:rPr>
        <w:t> .</w:t>
      </w:r>
    </w:p>
    <w:p w14:paraId="60054308" w14:textId="77777777" w:rsidR="00777E61" w:rsidRDefault="00677FA1">
      <w:pPr>
        <w:numPr>
          <w:ilvl w:val="0"/>
          <w:numId w:val="1"/>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4E964B8" w14:textId="77777777" w:rsidR="00777E61" w:rsidRDefault="00677FA1">
      <w:pPr>
        <w:numPr>
          <w:ilvl w:val="0"/>
          <w:numId w:val="1"/>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48C9C661" w14:textId="77777777" w:rsidR="00777E61" w:rsidRDefault="00677FA1">
      <w:pPr>
        <w:numPr>
          <w:ilvl w:val="0"/>
          <w:numId w:val="1"/>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7FCC416A" w14:textId="77777777" w:rsidR="00777E61" w:rsidRDefault="00677FA1">
      <w:pPr>
        <w:numPr>
          <w:ilvl w:val="0"/>
          <w:numId w:val="1"/>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59F678F7" w14:textId="77777777" w:rsidR="00777E61" w:rsidRDefault="00677FA1">
      <w:pPr>
        <w:pStyle w:val="Heading4"/>
        <w:shd w:val="clear" w:color="auto" w:fill="FFFFFF"/>
        <w:spacing w:before="180" w:after="120"/>
        <w:rPr>
          <w:b/>
          <w:color w:val="000000"/>
          <w:sz w:val="24"/>
          <w:szCs w:val="24"/>
        </w:rPr>
      </w:pPr>
      <w:bookmarkStart w:id="17" w:name="lnxbz9" w:colFirst="0" w:colLast="0"/>
      <w:bookmarkEnd w:id="17"/>
      <w:r>
        <w:rPr>
          <w:b/>
          <w:i w:val="0"/>
          <w:color w:val="000000"/>
          <w:sz w:val="24"/>
          <w:szCs w:val="24"/>
        </w:rPr>
        <w:t>Absences due to Military Service</w:t>
      </w:r>
    </w:p>
    <w:p w14:paraId="5F8B8680" w14:textId="77777777" w:rsidR="00777E61" w:rsidRDefault="00677FA1">
      <w:pPr>
        <w:shd w:val="clear" w:color="auto" w:fill="FFFFFF"/>
        <w:spacing w:after="150" w:line="240" w:lineRule="auto"/>
        <w:rPr>
          <w:color w:val="100515"/>
          <w:sz w:val="24"/>
          <w:szCs w:val="24"/>
        </w:rPr>
      </w:pPr>
      <w:r>
        <w:rPr>
          <w:color w:val="100515"/>
          <w:sz w:val="24"/>
          <w:szCs w:val="24"/>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6">
        <w:r>
          <w:rPr>
            <w:color w:val="6F00C5"/>
            <w:sz w:val="24"/>
            <w:szCs w:val="24"/>
            <w:u w:val="single"/>
          </w:rPr>
          <w:t>Military Call-Up Instructions for Students</w:t>
        </w:r>
      </w:hyperlink>
      <w:r>
        <w:rPr>
          <w:color w:val="100515"/>
          <w:sz w:val="24"/>
          <w:szCs w:val="24"/>
        </w:rPr>
        <w:t>.</w:t>
      </w:r>
    </w:p>
    <w:p w14:paraId="06B3D67D" w14:textId="77777777" w:rsidR="00777E61" w:rsidRDefault="00677FA1">
      <w:pPr>
        <w:pStyle w:val="Heading1"/>
      </w:pPr>
      <w:bookmarkStart w:id="18" w:name="_35nkun2" w:colFirst="0" w:colLast="0"/>
      <w:bookmarkEnd w:id="18"/>
      <w:r>
        <w:t>Late Work</w:t>
      </w:r>
    </w:p>
    <w:p w14:paraId="3C3821CC" w14:textId="77777777" w:rsidR="00777E61" w:rsidRDefault="00677FA1">
      <w:pPr>
        <w:rPr>
          <w:sz w:val="24"/>
          <w:szCs w:val="24"/>
        </w:rPr>
      </w:pPr>
      <w:r>
        <w:rPr>
          <w:sz w:val="24"/>
          <w:szCs w:val="24"/>
        </w:rPr>
        <w:t>Late work will not be accepted.  This includes due dates for feedback from the graduate assistant and all assignments, projects and exams.  In emergency situations, you may contact me BEFORE the assignment is due to make arrangements.  If I was not contacted prior to the due date, your assignment will not be accepted.</w:t>
      </w:r>
    </w:p>
    <w:p w14:paraId="50756547" w14:textId="77777777" w:rsidR="00777E61" w:rsidRDefault="00777E61">
      <w:pPr>
        <w:rPr>
          <w:color w:val="7030A0"/>
        </w:rPr>
      </w:pPr>
    </w:p>
    <w:p w14:paraId="42BB2A49" w14:textId="77777777" w:rsidR="00777E61" w:rsidRDefault="00677FA1">
      <w:pPr>
        <w:pStyle w:val="Heading1"/>
        <w:spacing w:line="240" w:lineRule="auto"/>
      </w:pPr>
      <w:bookmarkStart w:id="19" w:name="_1ksv4uv" w:colFirst="0" w:colLast="0"/>
      <w:bookmarkEnd w:id="19"/>
      <w:r>
        <w:t>Religious Beliefs Accommodation</w:t>
      </w:r>
      <w:r>
        <w:br/>
      </w:r>
      <w:r>
        <w:rPr>
          <w:color w:val="100515"/>
          <w:sz w:val="24"/>
          <w:szCs w:val="24"/>
        </w:rPr>
        <w:t>It is UW System policy to reasonably accommodate your sincerely held religious beliefs with respect to all examinations and other academic requirements.</w:t>
      </w:r>
    </w:p>
    <w:p w14:paraId="21521607" w14:textId="77777777" w:rsidR="00777E61" w:rsidRDefault="00677FA1">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6523C669" w14:textId="77777777" w:rsidR="00777E61" w:rsidRDefault="00677FA1">
      <w:pPr>
        <w:numPr>
          <w:ilvl w:val="0"/>
          <w:numId w:val="4"/>
        </w:numPr>
        <w:shd w:val="clear" w:color="auto" w:fill="FFFFFF"/>
        <w:spacing w:after="0" w:line="240" w:lineRule="auto"/>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287F8901" w14:textId="77777777" w:rsidR="00777E61" w:rsidRDefault="00677FA1">
      <w:pPr>
        <w:numPr>
          <w:ilvl w:val="0"/>
          <w:numId w:val="4"/>
        </w:numPr>
        <w:shd w:val="clear" w:color="auto" w:fill="FFFFFF"/>
        <w:spacing w:after="0" w:line="240" w:lineRule="auto"/>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FB7C38E" w14:textId="77777777" w:rsidR="00777E61" w:rsidRDefault="00677FA1">
      <w:pPr>
        <w:numPr>
          <w:ilvl w:val="0"/>
          <w:numId w:val="4"/>
        </w:numPr>
        <w:shd w:val="clear" w:color="auto" w:fill="FFFFFF"/>
        <w:spacing w:after="0" w:line="240" w:lineRule="auto"/>
        <w:contextualSpacing/>
        <w:rPr>
          <w:color w:val="100515"/>
          <w:sz w:val="24"/>
          <w:szCs w:val="24"/>
        </w:rPr>
      </w:pPr>
      <w:r>
        <w:rPr>
          <w:color w:val="100515"/>
          <w:sz w:val="24"/>
          <w:szCs w:val="24"/>
        </w:rPr>
        <w:t>Your instructor will accept the sincerity of your religious beliefs at face value and keep your request confidential.</w:t>
      </w:r>
    </w:p>
    <w:p w14:paraId="07D5F069" w14:textId="77777777" w:rsidR="00777E61" w:rsidRDefault="00677FA1">
      <w:pPr>
        <w:numPr>
          <w:ilvl w:val="0"/>
          <w:numId w:val="4"/>
        </w:numPr>
        <w:shd w:val="clear" w:color="auto" w:fill="FFFFFF"/>
        <w:spacing w:after="0" w:line="240" w:lineRule="auto"/>
        <w:contextualSpacing/>
        <w:rPr>
          <w:color w:val="100515"/>
          <w:sz w:val="24"/>
          <w:szCs w:val="24"/>
        </w:rPr>
      </w:pPr>
      <w:r>
        <w:rPr>
          <w:color w:val="100515"/>
          <w:sz w:val="24"/>
          <w:szCs w:val="24"/>
        </w:rPr>
        <w:t>Your instructor will schedule a make-up exam or requirement before or after the regularly scheduled exam or requirement.</w:t>
      </w:r>
    </w:p>
    <w:p w14:paraId="3574AD1C" w14:textId="77777777" w:rsidR="00777E61" w:rsidRDefault="00677FA1">
      <w:pPr>
        <w:numPr>
          <w:ilvl w:val="0"/>
          <w:numId w:val="4"/>
        </w:numPr>
        <w:shd w:val="clear" w:color="auto" w:fill="FFFFFF"/>
        <w:spacing w:after="30" w:line="240" w:lineRule="auto"/>
        <w:contextualSpacing/>
        <w:rPr>
          <w:color w:val="100515"/>
          <w:sz w:val="24"/>
          <w:szCs w:val="24"/>
        </w:rPr>
      </w:pPr>
      <w:r>
        <w:rPr>
          <w:color w:val="100515"/>
          <w:sz w:val="24"/>
          <w:szCs w:val="24"/>
        </w:rPr>
        <w:t>You may file any complaints regarding compliance with this policy in the Equity and Affirmative Action Office.</w:t>
      </w:r>
    </w:p>
    <w:p w14:paraId="5821D127" w14:textId="77777777" w:rsidR="00777E61" w:rsidRDefault="00677FA1">
      <w:pPr>
        <w:pStyle w:val="Heading1"/>
      </w:pPr>
      <w:bookmarkStart w:id="20" w:name="_44sinio" w:colFirst="0" w:colLast="0"/>
      <w:bookmarkEnd w:id="20"/>
      <w:r>
        <w:t>Equal Access for Students with Disabilities</w:t>
      </w:r>
    </w:p>
    <w:p w14:paraId="2461B809" w14:textId="77777777" w:rsidR="00777E61" w:rsidRDefault="00677FA1">
      <w:bookmarkStart w:id="21" w:name="_2jxsxqh" w:colFirst="0" w:colLast="0"/>
      <w:bookmarkEnd w:id="21"/>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3DDF634" w14:textId="77777777" w:rsidR="00777E61" w:rsidRDefault="00677FA1">
      <w:pPr>
        <w:rPr>
          <w:sz w:val="24"/>
          <w:szCs w:val="24"/>
        </w:rPr>
      </w:pPr>
      <w:r>
        <w:rPr>
          <w:i/>
        </w:rPr>
        <w:t>If modifications are required due to a disability, please inform the instructor and contact the Disability and Assistive Technology Center to complete an Accommodations Request form.  Phone: 346-3365 or Room 609 Albertson Hall.</w:t>
      </w:r>
    </w:p>
    <w:p w14:paraId="053B06EE" w14:textId="77777777" w:rsidR="00777E61" w:rsidRDefault="00677FA1">
      <w:pPr>
        <w:pStyle w:val="Heading1"/>
      </w:pPr>
      <w:bookmarkStart w:id="22" w:name="_z337ya" w:colFirst="0" w:colLast="0"/>
      <w:bookmarkEnd w:id="22"/>
      <w:r>
        <w:t>Help Resources</w:t>
      </w:r>
    </w:p>
    <w:p w14:paraId="44858A5D" w14:textId="77777777" w:rsidR="00777E61" w:rsidRDefault="00777E61">
      <w:pPr>
        <w:spacing w:after="0" w:line="240" w:lineRule="auto"/>
        <w:ind w:left="360"/>
        <w:rPr>
          <w:b/>
          <w:smallCaps/>
          <w:sz w:val="24"/>
          <w:szCs w:val="24"/>
        </w:rPr>
      </w:pPr>
    </w:p>
    <w:tbl>
      <w:tblPr>
        <w:tblStyle w:val="a3"/>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77E61" w14:paraId="7C7F4527" w14:textId="77777777" w:rsidTr="00777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5219EA93" w14:textId="77777777" w:rsidR="00777E61" w:rsidRDefault="00677FA1">
            <w:pPr>
              <w:rPr>
                <w:sz w:val="24"/>
                <w:szCs w:val="24"/>
              </w:rPr>
            </w:pPr>
            <w:r>
              <w:rPr>
                <w:sz w:val="24"/>
                <w:szCs w:val="24"/>
              </w:rPr>
              <w:t>Tutoring</w:t>
            </w:r>
          </w:p>
        </w:tc>
        <w:tc>
          <w:tcPr>
            <w:tcW w:w="2277" w:type="dxa"/>
            <w:tcBorders>
              <w:top w:val="nil"/>
              <w:bottom w:val="nil"/>
            </w:tcBorders>
            <w:shd w:val="clear" w:color="auto" w:fill="2E75B5"/>
          </w:tcPr>
          <w:p w14:paraId="4748EC9B" w14:textId="77777777" w:rsidR="00777E61" w:rsidRDefault="00677FA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53A9E307" w14:textId="77777777" w:rsidR="00777E61" w:rsidRDefault="00677FA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377772E3" w14:textId="77777777" w:rsidR="00777E61" w:rsidRDefault="00677FA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777E61" w14:paraId="2A8DF2F7" w14:textId="77777777" w:rsidTr="0077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398CEF71" w14:textId="77777777" w:rsidR="00777E61" w:rsidRDefault="00677FA1">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6ECA88B5" w14:textId="77777777" w:rsidR="00777E61" w:rsidRDefault="00677FA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AEB6C9B" w14:textId="77777777" w:rsidR="00777E61" w:rsidRDefault="00677FA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64B26307" w14:textId="77777777" w:rsidR="00777E61" w:rsidRDefault="00677FA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22AEA508" w14:textId="77777777" w:rsidR="00777E61" w:rsidRDefault="00777E61">
      <w:pPr>
        <w:spacing w:after="0" w:line="240" w:lineRule="auto"/>
        <w:ind w:left="360"/>
        <w:rPr>
          <w:sz w:val="24"/>
          <w:szCs w:val="24"/>
        </w:rPr>
      </w:pPr>
    </w:p>
    <w:p w14:paraId="20FDD955" w14:textId="77777777" w:rsidR="00777E61" w:rsidRDefault="00777E61">
      <w:pPr>
        <w:spacing w:after="0" w:line="240" w:lineRule="auto"/>
        <w:rPr>
          <w:sz w:val="24"/>
          <w:szCs w:val="24"/>
        </w:rPr>
      </w:pPr>
    </w:p>
    <w:p w14:paraId="458758E9" w14:textId="77777777" w:rsidR="00777E61" w:rsidRDefault="00677FA1">
      <w:pPr>
        <w:pStyle w:val="Heading2"/>
      </w:pPr>
      <w:bookmarkStart w:id="23" w:name="_3j2qqm3" w:colFirst="0" w:colLast="0"/>
      <w:bookmarkEnd w:id="23"/>
      <w:r>
        <w:t>UWSP Service Desk</w:t>
      </w:r>
    </w:p>
    <w:p w14:paraId="746AC3F9" w14:textId="77777777" w:rsidR="00777E61" w:rsidRDefault="00677FA1">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w:t>
      </w:r>
      <w:r>
        <w:rPr>
          <w:sz w:val="24"/>
          <w:szCs w:val="24"/>
        </w:rPr>
        <w:lastRenderedPageBreak/>
        <w:t xml:space="preserve">You can contact the Service Desk via email at techhelp@uwsp.edu or at (715) 346-4357 (HELP) or visit this </w:t>
      </w:r>
      <w:hyperlink r:id="rId7">
        <w:r>
          <w:rPr>
            <w:color w:val="0563C1"/>
            <w:sz w:val="24"/>
            <w:szCs w:val="24"/>
            <w:u w:val="single"/>
          </w:rPr>
          <w:t>link for more information.</w:t>
        </w:r>
      </w:hyperlink>
    </w:p>
    <w:p w14:paraId="3EED25C9" w14:textId="77777777" w:rsidR="00777E61" w:rsidRDefault="00777E61">
      <w:pPr>
        <w:spacing w:after="0" w:line="240" w:lineRule="auto"/>
        <w:rPr>
          <w:sz w:val="24"/>
          <w:szCs w:val="24"/>
        </w:rPr>
      </w:pPr>
    </w:p>
    <w:p w14:paraId="2ACF7373" w14:textId="77777777" w:rsidR="00777E61" w:rsidRDefault="00677FA1">
      <w:pPr>
        <w:pStyle w:val="Heading1"/>
      </w:pPr>
      <w:bookmarkStart w:id="24" w:name="_1y810tw" w:colFirst="0" w:colLast="0"/>
      <w:bookmarkEnd w:id="24"/>
      <w:r>
        <w:t>Academic Honesty</w:t>
      </w:r>
    </w:p>
    <w:p w14:paraId="738CDE0A" w14:textId="77777777" w:rsidR="00777E61" w:rsidRDefault="00677FA1">
      <w:pPr>
        <w:spacing w:after="0"/>
      </w:pPr>
      <w:r>
        <w:rPr>
          <w:sz w:val="24"/>
          <w:szCs w:val="24"/>
        </w:rPr>
        <w:t>UWSP 14.01 Statement of principles</w:t>
      </w:r>
    </w:p>
    <w:p w14:paraId="7E2F089C" w14:textId="77777777" w:rsidR="00777E61" w:rsidRDefault="00677FA1">
      <w:pPr>
        <w:spacing w:after="0"/>
        <w:rPr>
          <w:sz w:val="24"/>
          <w:szCs w:val="24"/>
        </w:rPr>
      </w:pPr>
      <w:r>
        <w:rPr>
          <w:sz w:val="24"/>
          <w:szCs w:val="24"/>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6D6A46EC" w14:textId="77777777" w:rsidR="00777E61" w:rsidRDefault="00677FA1">
      <w:pPr>
        <w:spacing w:after="0"/>
        <w:rPr>
          <w:sz w:val="24"/>
          <w:szCs w:val="24"/>
        </w:rPr>
      </w:pPr>
      <w:r>
        <w:rPr>
          <w:sz w:val="24"/>
          <w:szCs w:val="24"/>
        </w:rPr>
        <w:t xml:space="preserve"> </w:t>
      </w:r>
    </w:p>
    <w:p w14:paraId="212FCE7D" w14:textId="77777777" w:rsidR="00777E61" w:rsidRDefault="00677FA1">
      <w:pPr>
        <w:spacing w:after="0"/>
        <w:rPr>
          <w:sz w:val="24"/>
          <w:szCs w:val="24"/>
        </w:rPr>
      </w:pPr>
      <w:r>
        <w:rPr>
          <w:sz w:val="24"/>
          <w:szCs w:val="24"/>
        </w:rPr>
        <w:t>UWSP 14.03 Academic misconduct subject to disciplinary action.  </w:t>
      </w:r>
    </w:p>
    <w:p w14:paraId="4211438A" w14:textId="77777777" w:rsidR="00777E61" w:rsidRDefault="00677FA1">
      <w:pPr>
        <w:spacing w:after="0"/>
        <w:rPr>
          <w:sz w:val="24"/>
          <w:szCs w:val="24"/>
        </w:rPr>
      </w:pPr>
      <w:r>
        <w:rPr>
          <w:sz w:val="24"/>
          <w:szCs w:val="24"/>
        </w:rPr>
        <w:t>(1)  Academic misconduct is an act in which a student:</w:t>
      </w:r>
    </w:p>
    <w:p w14:paraId="2B58CC77" w14:textId="77777777" w:rsidR="00777E61" w:rsidRDefault="00677FA1">
      <w:pPr>
        <w:spacing w:after="0"/>
        <w:ind w:left="360"/>
        <w:rPr>
          <w:sz w:val="24"/>
          <w:szCs w:val="24"/>
        </w:rPr>
      </w:pPr>
      <w:r>
        <w:rPr>
          <w:sz w:val="24"/>
          <w:szCs w:val="24"/>
        </w:rPr>
        <w:t>(a)  Seeks to claim credit for the work or efforts of another without authorization or citation;</w:t>
      </w:r>
    </w:p>
    <w:p w14:paraId="08A8C813" w14:textId="77777777" w:rsidR="00777E61" w:rsidRDefault="00677FA1">
      <w:pPr>
        <w:spacing w:after="0"/>
        <w:ind w:left="360"/>
        <w:rPr>
          <w:sz w:val="24"/>
          <w:szCs w:val="24"/>
        </w:rPr>
      </w:pPr>
      <w:r>
        <w:rPr>
          <w:sz w:val="24"/>
          <w:szCs w:val="24"/>
        </w:rPr>
        <w:t>(b)  Uses unauthorized materials or fabricated data in any academic exercise;</w:t>
      </w:r>
    </w:p>
    <w:p w14:paraId="4E104862" w14:textId="77777777" w:rsidR="00777E61" w:rsidRDefault="00677FA1">
      <w:pPr>
        <w:spacing w:after="0"/>
        <w:ind w:left="360"/>
        <w:rPr>
          <w:sz w:val="24"/>
          <w:szCs w:val="24"/>
        </w:rPr>
      </w:pPr>
      <w:r>
        <w:rPr>
          <w:sz w:val="24"/>
          <w:szCs w:val="24"/>
        </w:rPr>
        <w:t>(c)  Forges or falsifies academic documents or records;</w:t>
      </w:r>
    </w:p>
    <w:p w14:paraId="61B5BC61" w14:textId="77777777" w:rsidR="00777E61" w:rsidRDefault="00677FA1">
      <w:pPr>
        <w:spacing w:after="0"/>
        <w:rPr>
          <w:sz w:val="24"/>
          <w:szCs w:val="24"/>
        </w:rPr>
      </w:pPr>
      <w:r>
        <w:rPr>
          <w:sz w:val="24"/>
          <w:szCs w:val="24"/>
        </w:rPr>
        <w:t>    (d)  Intentionally impedes or damages the academic work of others;</w:t>
      </w:r>
    </w:p>
    <w:p w14:paraId="1408BAD8" w14:textId="77777777" w:rsidR="00777E61" w:rsidRDefault="00677FA1">
      <w:pPr>
        <w:spacing w:after="0"/>
        <w:ind w:left="360"/>
        <w:rPr>
          <w:sz w:val="24"/>
          <w:szCs w:val="24"/>
        </w:rPr>
      </w:pPr>
      <w:r>
        <w:rPr>
          <w:sz w:val="24"/>
          <w:szCs w:val="24"/>
        </w:rPr>
        <w:t>(e)  Engages in conduct aimed at making false representation of a student's academic performance; or</w:t>
      </w:r>
    </w:p>
    <w:p w14:paraId="2DF4AFA2" w14:textId="77777777" w:rsidR="00777E61" w:rsidRDefault="00677FA1">
      <w:pPr>
        <w:spacing w:after="0"/>
        <w:ind w:left="360"/>
        <w:rPr>
          <w:sz w:val="24"/>
          <w:szCs w:val="24"/>
        </w:rPr>
      </w:pPr>
      <w:r>
        <w:rPr>
          <w:sz w:val="24"/>
          <w:szCs w:val="24"/>
        </w:rPr>
        <w:t>(f)  Assists other students in any of these acts.</w:t>
      </w:r>
    </w:p>
    <w:p w14:paraId="1F02B86A" w14:textId="77777777" w:rsidR="00777E61" w:rsidRDefault="00677FA1">
      <w:pPr>
        <w:spacing w:after="0"/>
        <w:rPr>
          <w:sz w:val="24"/>
          <w:szCs w:val="24"/>
        </w:rPr>
      </w:pPr>
      <w:r>
        <w:rPr>
          <w:sz w:val="24"/>
          <w:szCs w:val="24"/>
        </w:rPr>
        <w:t> </w:t>
      </w:r>
    </w:p>
    <w:p w14:paraId="466976D3" w14:textId="77777777" w:rsidR="00777E61" w:rsidRDefault="00677FA1">
      <w:pPr>
        <w:spacing w:after="0"/>
        <w:rPr>
          <w:sz w:val="24"/>
          <w:szCs w:val="24"/>
        </w:rPr>
      </w:pPr>
      <w:r>
        <w:rPr>
          <w:sz w:val="24"/>
          <w:szCs w:val="24"/>
        </w:rPr>
        <w:t xml:space="preserve">(2)  Examples of academic misconduct include, but are not limited to: </w:t>
      </w:r>
    </w:p>
    <w:p w14:paraId="57005EF5" w14:textId="77777777" w:rsidR="00777E61" w:rsidRDefault="00677FA1">
      <w:pPr>
        <w:numPr>
          <w:ilvl w:val="0"/>
          <w:numId w:val="5"/>
        </w:numPr>
        <w:spacing w:after="0"/>
        <w:contextualSpacing/>
        <w:rPr>
          <w:sz w:val="24"/>
          <w:szCs w:val="24"/>
        </w:rPr>
      </w:pPr>
      <w:r>
        <w:rPr>
          <w:sz w:val="24"/>
          <w:szCs w:val="24"/>
        </w:rPr>
        <w:t>Cheating on an examination</w:t>
      </w:r>
    </w:p>
    <w:p w14:paraId="4447C2D5" w14:textId="77777777" w:rsidR="00777E61" w:rsidRDefault="00677FA1">
      <w:pPr>
        <w:numPr>
          <w:ilvl w:val="0"/>
          <w:numId w:val="5"/>
        </w:numPr>
        <w:spacing w:after="0"/>
        <w:contextualSpacing/>
        <w:rPr>
          <w:sz w:val="24"/>
          <w:szCs w:val="24"/>
        </w:rPr>
      </w:pPr>
      <w:r>
        <w:rPr>
          <w:sz w:val="24"/>
          <w:szCs w:val="24"/>
        </w:rPr>
        <w:t>Collaborating with others in work to be presented, contrary to the stated rules of the course</w:t>
      </w:r>
    </w:p>
    <w:p w14:paraId="100A3974" w14:textId="77777777" w:rsidR="00777E61" w:rsidRDefault="00677FA1">
      <w:pPr>
        <w:numPr>
          <w:ilvl w:val="0"/>
          <w:numId w:val="5"/>
        </w:numPr>
        <w:spacing w:after="0"/>
        <w:contextualSpacing/>
        <w:rPr>
          <w:sz w:val="24"/>
          <w:szCs w:val="24"/>
        </w:rPr>
      </w:pPr>
      <w:r>
        <w:rPr>
          <w:sz w:val="24"/>
          <w:szCs w:val="24"/>
        </w:rPr>
        <w:t>Submitting a paper or assignment as one's own work when a part or all of the paper or assignment is the work of another</w:t>
      </w:r>
    </w:p>
    <w:p w14:paraId="734AC2F9" w14:textId="77777777" w:rsidR="00777E61" w:rsidRDefault="00677FA1">
      <w:pPr>
        <w:numPr>
          <w:ilvl w:val="0"/>
          <w:numId w:val="5"/>
        </w:numPr>
        <w:spacing w:after="0"/>
        <w:contextualSpacing/>
        <w:rPr>
          <w:sz w:val="24"/>
          <w:szCs w:val="24"/>
        </w:rPr>
      </w:pPr>
      <w:r>
        <w:rPr>
          <w:sz w:val="24"/>
          <w:szCs w:val="24"/>
        </w:rPr>
        <w:t>Submitting a paper or assignment that contains ideas or research of others without appropriately identifying the sources of those ideas</w:t>
      </w:r>
    </w:p>
    <w:p w14:paraId="1626AE44" w14:textId="77777777" w:rsidR="00777E61" w:rsidRDefault="00677FA1">
      <w:pPr>
        <w:numPr>
          <w:ilvl w:val="0"/>
          <w:numId w:val="5"/>
        </w:numPr>
        <w:spacing w:after="0"/>
        <w:contextualSpacing/>
        <w:rPr>
          <w:sz w:val="24"/>
          <w:szCs w:val="24"/>
        </w:rPr>
      </w:pPr>
      <w:r>
        <w:rPr>
          <w:sz w:val="24"/>
          <w:szCs w:val="24"/>
        </w:rPr>
        <w:t>Stealing examinations or course materials</w:t>
      </w:r>
    </w:p>
    <w:p w14:paraId="64F81814" w14:textId="77777777" w:rsidR="00777E61" w:rsidRDefault="00677FA1">
      <w:pPr>
        <w:numPr>
          <w:ilvl w:val="0"/>
          <w:numId w:val="5"/>
        </w:numPr>
        <w:spacing w:after="0"/>
        <w:contextualSpacing/>
        <w:rPr>
          <w:sz w:val="24"/>
          <w:szCs w:val="24"/>
        </w:rPr>
      </w:pPr>
      <w:r>
        <w:rPr>
          <w:sz w:val="24"/>
          <w:szCs w:val="24"/>
        </w:rPr>
        <w:t>Submitting, if contrary to the rules of a course, work previously presented in another course</w:t>
      </w:r>
    </w:p>
    <w:p w14:paraId="1CC0AC02" w14:textId="77777777" w:rsidR="00777E61" w:rsidRDefault="00677FA1">
      <w:pPr>
        <w:numPr>
          <w:ilvl w:val="0"/>
          <w:numId w:val="5"/>
        </w:numPr>
        <w:spacing w:after="0"/>
        <w:contextualSpacing/>
        <w:rPr>
          <w:sz w:val="24"/>
          <w:szCs w:val="24"/>
        </w:rPr>
      </w:pPr>
      <w:r>
        <w:rPr>
          <w:sz w:val="24"/>
          <w:szCs w:val="24"/>
        </w:rPr>
        <w:t>Tampering with the laboratory experiment or computer program of another student</w:t>
      </w:r>
    </w:p>
    <w:p w14:paraId="26937C0E" w14:textId="77777777" w:rsidR="00777E61" w:rsidRDefault="00677FA1">
      <w:pPr>
        <w:numPr>
          <w:ilvl w:val="0"/>
          <w:numId w:val="5"/>
        </w:numPr>
        <w:spacing w:after="0"/>
        <w:contextualSpacing/>
        <w:rPr>
          <w:sz w:val="24"/>
          <w:szCs w:val="24"/>
        </w:rPr>
      </w:pPr>
      <w:bookmarkStart w:id="25" w:name="_4i7ojhp" w:colFirst="0" w:colLast="0"/>
      <w:bookmarkEnd w:id="25"/>
      <w:r>
        <w:rPr>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30AE8D3" w14:textId="77777777" w:rsidR="00777E61" w:rsidRDefault="00777E61">
      <w:pPr>
        <w:spacing w:after="0"/>
        <w:rPr>
          <w:sz w:val="24"/>
          <w:szCs w:val="24"/>
        </w:rPr>
      </w:pPr>
    </w:p>
    <w:p w14:paraId="5492A1EB" w14:textId="77777777" w:rsidR="00777E61" w:rsidRDefault="00677FA1">
      <w:pPr>
        <w:rPr>
          <w:sz w:val="24"/>
          <w:szCs w:val="24"/>
        </w:rPr>
      </w:pPr>
      <w:r>
        <w:rPr>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8">
        <w:r>
          <w:rPr>
            <w:color w:val="0563C1"/>
            <w:sz w:val="24"/>
            <w:szCs w:val="24"/>
            <w:u w:val="single"/>
          </w:rPr>
          <w:t>University System Administrative Code, Chapter 14</w:t>
        </w:r>
      </w:hyperlink>
      <w:r>
        <w:rPr>
          <w:sz w:val="24"/>
          <w:szCs w:val="24"/>
        </w:rPr>
        <w:t xml:space="preserve">.  </w:t>
      </w:r>
    </w:p>
    <w:p w14:paraId="185AA837" w14:textId="77777777" w:rsidR="00777E61" w:rsidRDefault="00677FA1">
      <w:pPr>
        <w:pStyle w:val="Heading1"/>
      </w:pPr>
      <w:bookmarkStart w:id="26" w:name="_2xcytpi" w:colFirst="0" w:colLast="0"/>
      <w:bookmarkEnd w:id="26"/>
      <w:r>
        <w:lastRenderedPageBreak/>
        <w:t>Confidentiality</w:t>
      </w:r>
    </w:p>
    <w:p w14:paraId="68F4096A" w14:textId="77777777" w:rsidR="00777E61" w:rsidRDefault="00677FA1">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751A13A0" w14:textId="77777777" w:rsidR="00777E61" w:rsidRDefault="00677FA1">
      <w:pPr>
        <w:pStyle w:val="Heading1"/>
        <w:rPr>
          <w:sz w:val="24"/>
          <w:szCs w:val="24"/>
        </w:rPr>
      </w:pPr>
      <w:bookmarkStart w:id="27" w:name="_ep68xdcib080" w:colFirst="0" w:colLast="0"/>
      <w:bookmarkEnd w:id="27"/>
      <w:r>
        <w:t>Tentative Course Schedule</w:t>
      </w:r>
    </w:p>
    <w:p w14:paraId="046FE574" w14:textId="4EA227FD" w:rsidR="00777E61" w:rsidRPr="00731985" w:rsidRDefault="00731985">
      <w:pPr>
        <w:spacing w:after="0" w:line="240" w:lineRule="auto"/>
        <w:rPr>
          <w:color w:val="000080"/>
          <w:sz w:val="24"/>
          <w:szCs w:val="24"/>
        </w:rPr>
      </w:pPr>
      <w:r>
        <w:rPr>
          <w:color w:val="000080"/>
          <w:sz w:val="24"/>
          <w:szCs w:val="24"/>
        </w:rPr>
        <w:t xml:space="preserve">The tentative course schedule is posted in Canvas and will be </w:t>
      </w:r>
      <w:r w:rsidR="009F0B3E">
        <w:rPr>
          <w:color w:val="000080"/>
          <w:sz w:val="24"/>
          <w:szCs w:val="24"/>
        </w:rPr>
        <w:t>regularly updated.</w:t>
      </w:r>
    </w:p>
    <w:p w14:paraId="02F61F90" w14:textId="77777777" w:rsidR="00777E61" w:rsidRDefault="00677FA1">
      <w:pPr>
        <w:pStyle w:val="Heading1"/>
        <w:keepNext w:val="0"/>
        <w:keepLines w:val="0"/>
        <w:spacing w:before="480" w:after="120" w:line="276" w:lineRule="auto"/>
        <w:rPr>
          <w:b/>
          <w:color w:val="000000"/>
          <w:sz w:val="28"/>
          <w:szCs w:val="28"/>
        </w:rPr>
      </w:pPr>
      <w:bookmarkStart w:id="28" w:name="_35wltgkkflqy" w:colFirst="0" w:colLast="0"/>
      <w:bookmarkEnd w:id="28"/>
      <w:r>
        <w:rPr>
          <w:b/>
          <w:color w:val="000000"/>
          <w:sz w:val="28"/>
          <w:szCs w:val="28"/>
        </w:rPr>
        <w:t>Safety Information</w:t>
      </w:r>
    </w:p>
    <w:p w14:paraId="37259428" w14:textId="77777777" w:rsidR="00777E61" w:rsidRDefault="00677FA1">
      <w:pPr>
        <w:spacing w:after="240" w:line="276" w:lineRule="auto"/>
        <w:rPr>
          <w:sz w:val="24"/>
          <w:szCs w:val="24"/>
        </w:rPr>
      </w:pPr>
      <w:r>
        <w:rPr>
          <w:sz w:val="24"/>
          <w:szCs w:val="24"/>
        </w:rPr>
        <w:t>In the event of a medical emergency, call 911 or use red emergency phone located in the middle hallway in the department. Offer assistance if trained and willing to do so. Guide emergency responders to victim.</w:t>
      </w:r>
    </w:p>
    <w:p w14:paraId="37B188E4" w14:textId="77777777" w:rsidR="00777E61" w:rsidRDefault="00677FA1">
      <w:pPr>
        <w:spacing w:after="0" w:line="276" w:lineRule="auto"/>
        <w:rPr>
          <w:sz w:val="24"/>
          <w:szCs w:val="24"/>
        </w:rPr>
      </w:pPr>
      <w:r>
        <w:rPr>
          <w:sz w:val="24"/>
          <w:szCs w:val="24"/>
        </w:rPr>
        <w:t>In the event of a tornado warning, proceed to the lowest level interior room without window exposure which is the middle hallway in the department. Avoid wide-span rooms and buildings.</w:t>
      </w:r>
    </w:p>
    <w:p w14:paraId="30DD72D0" w14:textId="77777777" w:rsidR="00777E61" w:rsidRDefault="00677FA1">
      <w:pPr>
        <w:spacing w:after="0" w:line="276" w:lineRule="auto"/>
        <w:rPr>
          <w:sz w:val="24"/>
          <w:szCs w:val="24"/>
        </w:rPr>
      </w:pPr>
      <w:r>
        <w:rPr>
          <w:sz w:val="24"/>
          <w:szCs w:val="24"/>
        </w:rPr>
        <w:t xml:space="preserve"> </w:t>
      </w:r>
    </w:p>
    <w:p w14:paraId="3A8A6330" w14:textId="77777777" w:rsidR="00777E61" w:rsidRDefault="00677FA1">
      <w:pPr>
        <w:spacing w:after="0" w:line="276" w:lineRule="auto"/>
        <w:rPr>
          <w:sz w:val="24"/>
          <w:szCs w:val="24"/>
        </w:rPr>
      </w:pPr>
      <w:r>
        <w:rPr>
          <w:sz w:val="24"/>
          <w:szCs w:val="24"/>
        </w:rPr>
        <w:t xml:space="preserve"> </w:t>
      </w:r>
    </w:p>
    <w:p w14:paraId="6A0C092B" w14:textId="77777777" w:rsidR="00777E61" w:rsidRDefault="00677FA1">
      <w:pPr>
        <w:spacing w:after="240" w:line="276" w:lineRule="auto"/>
        <w:rPr>
          <w:sz w:val="24"/>
          <w:szCs w:val="24"/>
        </w:rPr>
      </w:pPr>
      <w:r>
        <w:rPr>
          <w:sz w:val="24"/>
          <w:szCs w:val="24"/>
        </w:rPr>
        <w:t>In the event of a fire alarm, evacuate the building in a calm manner. Meet at the College of Professional Studies Sign on the Fourth Avenue. Notify instructor or emergency command personnel of any missing individuals.</w:t>
      </w:r>
    </w:p>
    <w:p w14:paraId="6AC8A391" w14:textId="77777777" w:rsidR="00777E61" w:rsidRDefault="00677FA1">
      <w:pPr>
        <w:spacing w:after="0" w:line="276" w:lineRule="auto"/>
        <w:rPr>
          <w:sz w:val="24"/>
          <w:szCs w:val="24"/>
        </w:rPr>
      </w:pPr>
      <w:r>
        <w:rPr>
          <w:sz w:val="24"/>
          <w:szCs w:val="24"/>
        </w:rPr>
        <w:t>Active Shooter – Run/Escape, Hide, Fight. If trapped hide, lock doors, turn off lights, spread out and remain quiet. Follow instructions of emergency responders.</w:t>
      </w:r>
    </w:p>
    <w:p w14:paraId="2E37CF90" w14:textId="77777777" w:rsidR="00777E61" w:rsidRDefault="00677FA1">
      <w:pPr>
        <w:spacing w:after="0" w:line="276" w:lineRule="auto"/>
        <w:rPr>
          <w:sz w:val="24"/>
          <w:szCs w:val="24"/>
        </w:rPr>
      </w:pPr>
      <w:r>
        <w:rPr>
          <w:sz w:val="24"/>
          <w:szCs w:val="24"/>
        </w:rPr>
        <w:t xml:space="preserve"> </w:t>
      </w:r>
    </w:p>
    <w:p w14:paraId="2E2291B8" w14:textId="77777777" w:rsidR="00777E61" w:rsidRDefault="00677FA1">
      <w:pPr>
        <w:spacing w:after="0" w:line="276" w:lineRule="auto"/>
        <w:rPr>
          <w:sz w:val="24"/>
          <w:szCs w:val="24"/>
        </w:rPr>
      </w:pPr>
      <w:r>
        <w:rPr>
          <w:sz w:val="24"/>
          <w:szCs w:val="24"/>
        </w:rPr>
        <w:t>See UW-Stevens Point Emergency Management Plan at</w:t>
      </w:r>
      <w:hyperlink r:id="rId9">
        <w:r>
          <w:rPr>
            <w:color w:val="1155CC"/>
            <w:sz w:val="24"/>
            <w:szCs w:val="24"/>
            <w:u w:val="single"/>
          </w:rPr>
          <w:t xml:space="preserve"> </w:t>
        </w:r>
      </w:hyperlink>
      <w:hyperlink r:id="rId10">
        <w:r>
          <w:rPr>
            <w:color w:val="0000FF"/>
            <w:sz w:val="24"/>
            <w:szCs w:val="24"/>
            <w:u w:val="single"/>
          </w:rPr>
          <w:t>www.uwsp.edu/rmgt</w:t>
        </w:r>
      </w:hyperlink>
      <w:r>
        <w:rPr>
          <w:sz w:val="24"/>
          <w:szCs w:val="24"/>
        </w:rPr>
        <w:t xml:space="preserve">  for details on all emergency response at UW-Stevens Point</w:t>
      </w:r>
    </w:p>
    <w:p w14:paraId="7F3D017A" w14:textId="77777777" w:rsidR="00777E61" w:rsidRDefault="00777E61">
      <w:pPr>
        <w:spacing w:after="0" w:line="240" w:lineRule="auto"/>
        <w:rPr>
          <w:sz w:val="24"/>
          <w:szCs w:val="24"/>
        </w:rPr>
      </w:pPr>
    </w:p>
    <w:sectPr w:rsidR="00777E6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29E"/>
    <w:multiLevelType w:val="multilevel"/>
    <w:tmpl w:val="72629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962AA7"/>
    <w:multiLevelType w:val="multilevel"/>
    <w:tmpl w:val="0220E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71303D"/>
    <w:multiLevelType w:val="multilevel"/>
    <w:tmpl w:val="C1489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57339B"/>
    <w:multiLevelType w:val="multilevel"/>
    <w:tmpl w:val="1E7A8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6B119A"/>
    <w:multiLevelType w:val="multilevel"/>
    <w:tmpl w:val="FB0C8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61"/>
    <w:rsid w:val="0001176F"/>
    <w:rsid w:val="00017369"/>
    <w:rsid w:val="00054993"/>
    <w:rsid w:val="00167374"/>
    <w:rsid w:val="00333167"/>
    <w:rsid w:val="00434ED0"/>
    <w:rsid w:val="004701F1"/>
    <w:rsid w:val="00473915"/>
    <w:rsid w:val="0053568A"/>
    <w:rsid w:val="00677FA1"/>
    <w:rsid w:val="006D4A7C"/>
    <w:rsid w:val="00731985"/>
    <w:rsid w:val="00777E61"/>
    <w:rsid w:val="009F0B3E"/>
    <w:rsid w:val="00A24C40"/>
    <w:rsid w:val="00A50D21"/>
    <w:rsid w:val="00EC10A4"/>
    <w:rsid w:val="00F1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C0F"/>
  <w15:docId w15:val="{3A96976D-2380-4CF0-ADDD-CF80F286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2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uws/14.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3.uwsp.edu/infotech/Pages/ServiceDesk/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veteran-services/Pages/Call-Up-Guidelines.aspx" TargetMode="External"/><Relationship Id="rId11" Type="http://schemas.openxmlformats.org/officeDocument/2006/relationships/fontTable" Target="fontTable.xml"/><Relationship Id="rId5" Type="http://schemas.openxmlformats.org/officeDocument/2006/relationships/hyperlink" Target="mailto:DOS@uwsp.edu" TargetMode="External"/><Relationship Id="rId15" Type="http://schemas.openxmlformats.org/officeDocument/2006/relationships/customXml" Target="../customXml/item3.xml"/><Relationship Id="rId10" Type="http://schemas.openxmlformats.org/officeDocument/2006/relationships/hyperlink" Target="http://www.uwsp.edu/rmgt"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367</Number>
    <Section xmlns="409cf07c-705a-4568-bc2e-e1a7cd36a2d3">01</Section>
    <Calendar_x0020_Year xmlns="409cf07c-705a-4568-bc2e-e1a7cd36a2d3">2019</Calendar_x0020_Year>
    <Course_x0020_Name xmlns="409cf07c-705a-4568-bc2e-e1a7cd36a2d3">Communiocation Disorders for Educators</Course_x0020_Name>
    <Instructor xmlns="409cf07c-705a-4568-bc2e-e1a7cd36a2d3">Witt</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501B9178-FDE6-492F-AE19-8A859C33D379}"/>
</file>

<file path=customXml/itemProps2.xml><?xml version="1.0" encoding="utf-8"?>
<ds:datastoreItem xmlns:ds="http://schemas.openxmlformats.org/officeDocument/2006/customXml" ds:itemID="{0E62267B-23A7-4804-9516-CFBE5207DE75}"/>
</file>

<file path=customXml/itemProps3.xml><?xml version="1.0" encoding="utf-8"?>
<ds:datastoreItem xmlns:ds="http://schemas.openxmlformats.org/officeDocument/2006/customXml" ds:itemID="{58388CEE-13BF-4BAE-B315-46F9DDFE41F3}"/>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12990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Christie</dc:creator>
  <cp:lastModifiedBy>Molski, Tammy</cp:lastModifiedBy>
  <cp:revision>2</cp:revision>
  <dcterms:created xsi:type="dcterms:W3CDTF">2019-01-15T20:33:00Z</dcterms:created>
  <dcterms:modified xsi:type="dcterms:W3CDTF">2019-01-15T20:33:00Z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